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CA129" w14:textId="50C03404" w:rsidR="004632F8" w:rsidRDefault="00F73B83" w:rsidP="004632F8">
      <w:pPr>
        <w:spacing w:after="160"/>
        <w:rPr>
          <w:sz w:val="40"/>
          <w:szCs w:val="40"/>
        </w:rPr>
      </w:pPr>
      <w:r>
        <w:rPr>
          <w:noProof/>
          <w:sz w:val="16"/>
          <w:szCs w:val="16"/>
        </w:rPr>
        <w:drawing>
          <wp:anchor distT="0" distB="0" distL="114300" distR="114300" simplePos="0" relativeHeight="251658241" behindDoc="0" locked="0" layoutInCell="1" allowOverlap="1" wp14:anchorId="78984E99" wp14:editId="1BCE54B0">
            <wp:simplePos x="0" y="0"/>
            <wp:positionH relativeFrom="page">
              <wp:align>right</wp:align>
            </wp:positionH>
            <wp:positionV relativeFrom="paragraph">
              <wp:posOffset>-281849</wp:posOffset>
            </wp:positionV>
            <wp:extent cx="7550150" cy="10562386"/>
            <wp:effectExtent l="0" t="0" r="0" b="0"/>
            <wp:wrapNone/>
            <wp:docPr id="128975997" name="Bildobjekt 3" descr="En bild som visar text,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997" name="Bildobjekt 3" descr="En bild som visar text, karta"/>
                    <pic:cNvPicPr/>
                  </pic:nvPicPr>
                  <pic:blipFill>
                    <a:blip r:embed="rId12">
                      <a:extLst>
                        <a:ext uri="{28A0092B-C50C-407E-A947-70E740481C1C}">
                          <a14:useLocalDpi xmlns:a14="http://schemas.microsoft.com/office/drawing/2010/main" val="0"/>
                        </a:ext>
                      </a:extLst>
                    </a:blip>
                    <a:stretch>
                      <a:fillRect/>
                    </a:stretch>
                  </pic:blipFill>
                  <pic:spPr>
                    <a:xfrm>
                      <a:off x="0" y="0"/>
                      <a:ext cx="7550150" cy="10562386"/>
                    </a:xfrm>
                    <a:prstGeom prst="rect">
                      <a:avLst/>
                    </a:prstGeom>
                  </pic:spPr>
                </pic:pic>
              </a:graphicData>
            </a:graphic>
            <wp14:sizeRelH relativeFrom="margin">
              <wp14:pctWidth>0</wp14:pctWidth>
            </wp14:sizeRelH>
            <wp14:sizeRelV relativeFrom="margin">
              <wp14:pctHeight>0</wp14:pctHeight>
            </wp14:sizeRelV>
          </wp:anchor>
        </w:drawing>
      </w:r>
    </w:p>
    <w:p w14:paraId="5B4F6AB9" w14:textId="77777777" w:rsidR="004632F8" w:rsidRDefault="004632F8" w:rsidP="004632F8">
      <w:pPr>
        <w:spacing w:after="160"/>
        <w:rPr>
          <w:noProof/>
        </w:rPr>
      </w:pPr>
      <w:bookmarkStart w:id="0" w:name="_Toc34214605"/>
    </w:p>
    <w:p w14:paraId="10BE2A54" w14:textId="77777777" w:rsidR="004632F8" w:rsidRDefault="004632F8" w:rsidP="004632F8">
      <w:pPr>
        <w:spacing w:after="160" w:line="259" w:lineRule="auto"/>
        <w:rPr>
          <w:noProof/>
        </w:rPr>
      </w:pPr>
      <w:r>
        <w:rPr>
          <w:noProof/>
        </w:rPr>
        <w:br w:type="page"/>
      </w:r>
    </w:p>
    <w:p w14:paraId="16AE683F" w14:textId="5B669D4E" w:rsidR="004632F8" w:rsidRPr="0050795F" w:rsidRDefault="004632F8" w:rsidP="004632F8">
      <w:pPr>
        <w:tabs>
          <w:tab w:val="left" w:pos="851"/>
          <w:tab w:val="left" w:leader="dot" w:pos="5387"/>
        </w:tabs>
        <w:rPr>
          <w:rFonts w:cstheme="minorHAnsi"/>
          <w:b/>
          <w:sz w:val="40"/>
          <w:szCs w:val="40"/>
        </w:rPr>
      </w:pPr>
      <w:r w:rsidRPr="0050795F">
        <w:rPr>
          <w:rFonts w:cstheme="minorHAnsi"/>
          <w:b/>
          <w:sz w:val="40"/>
          <w:szCs w:val="40"/>
        </w:rPr>
        <w:lastRenderedPageBreak/>
        <w:t>Årsredovisning 202</w:t>
      </w:r>
      <w:r w:rsidR="0032792F" w:rsidRPr="0050795F">
        <w:rPr>
          <w:rFonts w:cstheme="minorHAnsi"/>
          <w:b/>
          <w:sz w:val="40"/>
          <w:szCs w:val="40"/>
        </w:rPr>
        <w:t>4</w:t>
      </w:r>
      <w:r w:rsidRPr="0050795F">
        <w:rPr>
          <w:rFonts w:cstheme="minorHAnsi"/>
          <w:b/>
          <w:sz w:val="40"/>
          <w:szCs w:val="40"/>
        </w:rPr>
        <w:t xml:space="preserve"> </w:t>
      </w:r>
    </w:p>
    <w:p w14:paraId="3BE1FE6C" w14:textId="77777777" w:rsidR="004632F8" w:rsidRDefault="004632F8" w:rsidP="004632F8">
      <w:pPr>
        <w:rPr>
          <w:rFonts w:cstheme="minorHAnsi"/>
          <w:szCs w:val="22"/>
          <w:shd w:val="clear" w:color="auto" w:fill="FFFFFF"/>
        </w:rPr>
      </w:pPr>
      <w:r w:rsidRPr="00574B0A">
        <w:rPr>
          <w:rFonts w:cstheme="minorHAnsi"/>
          <w:szCs w:val="22"/>
        </w:rPr>
        <w:t xml:space="preserve">Org. </w:t>
      </w:r>
      <w:r w:rsidRPr="00574B0A">
        <w:rPr>
          <w:rFonts w:cstheme="minorHAnsi"/>
          <w:szCs w:val="22"/>
          <w:shd w:val="clear" w:color="auto" w:fill="FFFFFF"/>
        </w:rPr>
        <w:t>556425–0610</w:t>
      </w:r>
    </w:p>
    <w:p w14:paraId="67EA3E4A" w14:textId="253A5055" w:rsidR="004632F8" w:rsidRDefault="00B3442C" w:rsidP="00EA2120">
      <w:pPr>
        <w:tabs>
          <w:tab w:val="left" w:pos="851"/>
          <w:tab w:val="left" w:leader="dot" w:pos="5387"/>
        </w:tabs>
        <w:rPr>
          <w:rFonts w:cstheme="minorHAnsi"/>
          <w:szCs w:val="22"/>
        </w:rPr>
      </w:pPr>
      <w:r w:rsidRPr="00574B0A">
        <w:rPr>
          <w:rFonts w:cstheme="minorHAnsi"/>
          <w:szCs w:val="22"/>
        </w:rPr>
        <w:t>Styrelsens säte: Stockholm</w:t>
      </w:r>
      <w:r w:rsidRPr="00574B0A">
        <w:rPr>
          <w:rFonts w:cstheme="minorHAnsi"/>
          <w:szCs w:val="22"/>
        </w:rPr>
        <w:br/>
        <w:t>Företagets redovisningsvaluta: svenska kronor (SEK)</w:t>
      </w:r>
      <w:r w:rsidR="002C5978">
        <w:rPr>
          <w:rFonts w:cstheme="minorHAnsi"/>
          <w:szCs w:val="22"/>
        </w:rPr>
        <w:t xml:space="preserve">. </w:t>
      </w:r>
      <w:r>
        <w:rPr>
          <w:rFonts w:cstheme="minorHAnsi"/>
          <w:szCs w:val="22"/>
        </w:rPr>
        <w:t>Alla belopp redovisas, om ej annat anges, i tusentals kronor (tkr)</w:t>
      </w:r>
      <w:r>
        <w:rPr>
          <w:rFonts w:cstheme="minorHAnsi"/>
          <w:szCs w:val="22"/>
        </w:rPr>
        <w:br/>
        <w:t>Årsredovisningen avser ett enskilt företag</w:t>
      </w:r>
      <w:r w:rsidRPr="00574B0A">
        <w:rPr>
          <w:rFonts w:cstheme="minorHAnsi"/>
          <w:szCs w:val="22"/>
        </w:rPr>
        <w:br/>
      </w:r>
      <w:r w:rsidR="004632F8" w:rsidRPr="00574B0A">
        <w:rPr>
          <w:rFonts w:cstheme="minorHAnsi"/>
          <w:szCs w:val="22"/>
        </w:rPr>
        <w:t>För räkenskapsåret 202</w:t>
      </w:r>
      <w:r w:rsidR="00805B9A">
        <w:rPr>
          <w:rFonts w:cstheme="minorHAnsi"/>
          <w:szCs w:val="22"/>
        </w:rPr>
        <w:t>4-01-01 – 2024-12-31</w:t>
      </w:r>
    </w:p>
    <w:p w14:paraId="4FB96E64" w14:textId="77777777" w:rsidR="00346552" w:rsidRDefault="00346552" w:rsidP="00517981">
      <w:pPr>
        <w:keepNext/>
        <w:tabs>
          <w:tab w:val="left" w:pos="851"/>
          <w:tab w:val="left" w:leader="dot" w:pos="5387"/>
        </w:tabs>
        <w:rPr>
          <w:rFonts w:cstheme="minorHAnsi"/>
          <w:szCs w:val="22"/>
        </w:rPr>
      </w:pPr>
    </w:p>
    <w:p w14:paraId="610CC332" w14:textId="705C73EB" w:rsidR="00517981" w:rsidRDefault="00517981" w:rsidP="00517981">
      <w:pPr>
        <w:keepNext/>
        <w:tabs>
          <w:tab w:val="left" w:pos="851"/>
          <w:tab w:val="left" w:leader="dot" w:pos="5387"/>
        </w:tabs>
        <w:rPr>
          <w:rFonts w:cstheme="minorHAnsi"/>
          <w:szCs w:val="22"/>
        </w:rPr>
      </w:pPr>
      <w:r w:rsidRPr="00574B0A">
        <w:rPr>
          <w:rFonts w:cstheme="minorHAnsi"/>
          <w:szCs w:val="22"/>
        </w:rPr>
        <w:t>Styrelsen och verkställande direktören för Mälardalstrafik AB avger härmed följande årsredovisning</w:t>
      </w:r>
      <w:r w:rsidR="0032792F">
        <w:rPr>
          <w:rFonts w:cstheme="minorHAnsi"/>
          <w:szCs w:val="22"/>
        </w:rPr>
        <w:t xml:space="preserve"> för 2024</w:t>
      </w:r>
      <w:r>
        <w:rPr>
          <w:rFonts w:cstheme="minorHAnsi"/>
          <w:szCs w:val="22"/>
        </w:rPr>
        <w:t>.</w:t>
      </w:r>
    </w:p>
    <w:bookmarkEnd w:id="0"/>
    <w:p w14:paraId="798406E3" w14:textId="0D16FD0A" w:rsidR="00B312AC" w:rsidRDefault="004632F8">
      <w:pPr>
        <w:pStyle w:val="Innehll1"/>
        <w:rPr>
          <w:kern w:val="2"/>
          <w:sz w:val="24"/>
          <w:szCs w:val="24"/>
          <w14:ligatures w14:val="standardContextual"/>
        </w:rPr>
      </w:pPr>
      <w:r w:rsidRPr="005127AC">
        <w:rPr>
          <w:b/>
          <w:bCs/>
          <w:caps/>
          <w:szCs w:val="22"/>
        </w:rPr>
        <w:fldChar w:fldCharType="begin"/>
      </w:r>
      <w:r w:rsidRPr="005127AC">
        <w:rPr>
          <w:szCs w:val="22"/>
        </w:rPr>
        <w:instrText xml:space="preserve"> TOC \o "1-2" \h \z \u </w:instrText>
      </w:r>
      <w:r w:rsidRPr="005127AC">
        <w:rPr>
          <w:b/>
          <w:bCs/>
          <w:caps/>
          <w:szCs w:val="22"/>
        </w:rPr>
        <w:fldChar w:fldCharType="separate"/>
      </w:r>
      <w:hyperlink w:anchor="_Toc193295232" w:history="1">
        <w:r w:rsidR="00B312AC" w:rsidRPr="002A0F48">
          <w:rPr>
            <w:rStyle w:val="Hyperlnk"/>
          </w:rPr>
          <w:t>Förvaltningsberättelse</w:t>
        </w:r>
        <w:r w:rsidR="00B312AC">
          <w:rPr>
            <w:webHidden/>
          </w:rPr>
          <w:tab/>
        </w:r>
        <w:r w:rsidR="00B312AC">
          <w:rPr>
            <w:webHidden/>
          </w:rPr>
          <w:fldChar w:fldCharType="begin"/>
        </w:r>
        <w:r w:rsidR="00B312AC">
          <w:rPr>
            <w:webHidden/>
          </w:rPr>
          <w:instrText xml:space="preserve"> PAGEREF _Toc193295232 \h </w:instrText>
        </w:r>
        <w:r w:rsidR="00B312AC">
          <w:rPr>
            <w:webHidden/>
          </w:rPr>
        </w:r>
        <w:r w:rsidR="00B312AC">
          <w:rPr>
            <w:webHidden/>
          </w:rPr>
          <w:fldChar w:fldCharType="separate"/>
        </w:r>
        <w:r w:rsidR="00656C76">
          <w:rPr>
            <w:webHidden/>
          </w:rPr>
          <w:t>3</w:t>
        </w:r>
        <w:r w:rsidR="00B312AC">
          <w:rPr>
            <w:webHidden/>
          </w:rPr>
          <w:fldChar w:fldCharType="end"/>
        </w:r>
      </w:hyperlink>
    </w:p>
    <w:p w14:paraId="590937E9" w14:textId="0D1313A5" w:rsidR="00B312AC" w:rsidRDefault="00B312AC">
      <w:pPr>
        <w:pStyle w:val="Innehll2"/>
        <w:rPr>
          <w:kern w:val="2"/>
          <w:sz w:val="24"/>
          <w:szCs w:val="24"/>
          <w:lang w:eastAsia="sv-SE"/>
          <w14:ligatures w14:val="standardContextual"/>
        </w:rPr>
      </w:pPr>
      <w:hyperlink w:anchor="_Toc193295233" w:history="1">
        <w:r w:rsidRPr="002A0F48">
          <w:rPr>
            <w:rStyle w:val="Hyperlnk"/>
          </w:rPr>
          <w:t>Om bolaget</w:t>
        </w:r>
        <w:r>
          <w:rPr>
            <w:webHidden/>
          </w:rPr>
          <w:tab/>
        </w:r>
        <w:r>
          <w:rPr>
            <w:webHidden/>
          </w:rPr>
          <w:fldChar w:fldCharType="begin"/>
        </w:r>
        <w:r>
          <w:rPr>
            <w:webHidden/>
          </w:rPr>
          <w:instrText xml:space="preserve"> PAGEREF _Toc193295233 \h </w:instrText>
        </w:r>
        <w:r>
          <w:rPr>
            <w:webHidden/>
          </w:rPr>
        </w:r>
        <w:r>
          <w:rPr>
            <w:webHidden/>
          </w:rPr>
          <w:fldChar w:fldCharType="separate"/>
        </w:r>
        <w:r w:rsidR="00656C76">
          <w:rPr>
            <w:webHidden/>
          </w:rPr>
          <w:t>3</w:t>
        </w:r>
        <w:r>
          <w:rPr>
            <w:webHidden/>
          </w:rPr>
          <w:fldChar w:fldCharType="end"/>
        </w:r>
      </w:hyperlink>
    </w:p>
    <w:p w14:paraId="51B2D2D0" w14:textId="0E684D14" w:rsidR="00B312AC" w:rsidRDefault="00B312AC">
      <w:pPr>
        <w:pStyle w:val="Innehll2"/>
        <w:rPr>
          <w:kern w:val="2"/>
          <w:sz w:val="24"/>
          <w:szCs w:val="24"/>
          <w:lang w:eastAsia="sv-SE"/>
          <w14:ligatures w14:val="standardContextual"/>
        </w:rPr>
      </w:pPr>
      <w:hyperlink w:anchor="_Toc193295234" w:history="1">
        <w:r w:rsidRPr="002A0F48">
          <w:rPr>
            <w:rStyle w:val="Hyperlnk"/>
          </w:rPr>
          <w:t>Väsentliga händelser</w:t>
        </w:r>
        <w:r>
          <w:rPr>
            <w:webHidden/>
          </w:rPr>
          <w:tab/>
        </w:r>
        <w:r>
          <w:rPr>
            <w:webHidden/>
          </w:rPr>
          <w:fldChar w:fldCharType="begin"/>
        </w:r>
        <w:r>
          <w:rPr>
            <w:webHidden/>
          </w:rPr>
          <w:instrText xml:space="preserve"> PAGEREF _Toc193295234 \h </w:instrText>
        </w:r>
        <w:r>
          <w:rPr>
            <w:webHidden/>
          </w:rPr>
        </w:r>
        <w:r>
          <w:rPr>
            <w:webHidden/>
          </w:rPr>
          <w:fldChar w:fldCharType="separate"/>
        </w:r>
        <w:r w:rsidR="00656C76">
          <w:rPr>
            <w:webHidden/>
          </w:rPr>
          <w:t>4</w:t>
        </w:r>
        <w:r>
          <w:rPr>
            <w:webHidden/>
          </w:rPr>
          <w:fldChar w:fldCharType="end"/>
        </w:r>
      </w:hyperlink>
    </w:p>
    <w:p w14:paraId="544E685A" w14:textId="09CB2555" w:rsidR="00B312AC" w:rsidRDefault="00B312AC">
      <w:pPr>
        <w:pStyle w:val="Innehll2"/>
        <w:rPr>
          <w:kern w:val="2"/>
          <w:sz w:val="24"/>
          <w:szCs w:val="24"/>
          <w:lang w:eastAsia="sv-SE"/>
          <w14:ligatures w14:val="standardContextual"/>
        </w:rPr>
      </w:pPr>
      <w:hyperlink w:anchor="_Toc193295235" w:history="1">
        <w:r w:rsidRPr="002A0F48">
          <w:rPr>
            <w:rStyle w:val="Hyperlnk"/>
          </w:rPr>
          <w:t>Väsentliga personalförhållanden</w:t>
        </w:r>
        <w:r>
          <w:rPr>
            <w:webHidden/>
          </w:rPr>
          <w:tab/>
        </w:r>
        <w:r>
          <w:rPr>
            <w:webHidden/>
          </w:rPr>
          <w:fldChar w:fldCharType="begin"/>
        </w:r>
        <w:r>
          <w:rPr>
            <w:webHidden/>
          </w:rPr>
          <w:instrText xml:space="preserve"> PAGEREF _Toc193295235 \h </w:instrText>
        </w:r>
        <w:r>
          <w:rPr>
            <w:webHidden/>
          </w:rPr>
        </w:r>
        <w:r>
          <w:rPr>
            <w:webHidden/>
          </w:rPr>
          <w:fldChar w:fldCharType="separate"/>
        </w:r>
        <w:r w:rsidR="00656C76">
          <w:rPr>
            <w:webHidden/>
          </w:rPr>
          <w:t>6</w:t>
        </w:r>
        <w:r>
          <w:rPr>
            <w:webHidden/>
          </w:rPr>
          <w:fldChar w:fldCharType="end"/>
        </w:r>
      </w:hyperlink>
    </w:p>
    <w:p w14:paraId="5F062906" w14:textId="7D4DEE4F" w:rsidR="00B312AC" w:rsidRDefault="00B312AC">
      <w:pPr>
        <w:pStyle w:val="Innehll2"/>
        <w:rPr>
          <w:kern w:val="2"/>
          <w:sz w:val="24"/>
          <w:szCs w:val="24"/>
          <w:lang w:eastAsia="sv-SE"/>
          <w14:ligatures w14:val="standardContextual"/>
        </w:rPr>
      </w:pPr>
      <w:hyperlink w:anchor="_Toc193295236" w:history="1">
        <w:r w:rsidRPr="002A0F48">
          <w:rPr>
            <w:rStyle w:val="Hyperlnk"/>
          </w:rPr>
          <w:t>Hållbarhet</w:t>
        </w:r>
        <w:r>
          <w:rPr>
            <w:webHidden/>
          </w:rPr>
          <w:tab/>
        </w:r>
        <w:r>
          <w:rPr>
            <w:webHidden/>
          </w:rPr>
          <w:fldChar w:fldCharType="begin"/>
        </w:r>
        <w:r>
          <w:rPr>
            <w:webHidden/>
          </w:rPr>
          <w:instrText xml:space="preserve"> PAGEREF _Toc193295236 \h </w:instrText>
        </w:r>
        <w:r>
          <w:rPr>
            <w:webHidden/>
          </w:rPr>
        </w:r>
        <w:r>
          <w:rPr>
            <w:webHidden/>
          </w:rPr>
          <w:fldChar w:fldCharType="separate"/>
        </w:r>
        <w:r w:rsidR="00656C76">
          <w:rPr>
            <w:webHidden/>
          </w:rPr>
          <w:t>6</w:t>
        </w:r>
        <w:r>
          <w:rPr>
            <w:webHidden/>
          </w:rPr>
          <w:fldChar w:fldCharType="end"/>
        </w:r>
      </w:hyperlink>
    </w:p>
    <w:p w14:paraId="0A60AD57" w14:textId="1E4F7D92" w:rsidR="00B312AC" w:rsidRDefault="00B312AC">
      <w:pPr>
        <w:pStyle w:val="Innehll2"/>
        <w:rPr>
          <w:kern w:val="2"/>
          <w:sz w:val="24"/>
          <w:szCs w:val="24"/>
          <w:lang w:eastAsia="sv-SE"/>
          <w14:ligatures w14:val="standardContextual"/>
        </w:rPr>
      </w:pPr>
      <w:hyperlink w:anchor="_Toc193295237" w:history="1">
        <w:r w:rsidRPr="002A0F48">
          <w:rPr>
            <w:rStyle w:val="Hyperlnk"/>
          </w:rPr>
          <w:t>Väsentliga risker och osäkerhetsfaktorer</w:t>
        </w:r>
        <w:r>
          <w:rPr>
            <w:webHidden/>
          </w:rPr>
          <w:tab/>
        </w:r>
        <w:r>
          <w:rPr>
            <w:webHidden/>
          </w:rPr>
          <w:fldChar w:fldCharType="begin"/>
        </w:r>
        <w:r>
          <w:rPr>
            <w:webHidden/>
          </w:rPr>
          <w:instrText xml:space="preserve"> PAGEREF _Toc193295237 \h </w:instrText>
        </w:r>
        <w:r>
          <w:rPr>
            <w:webHidden/>
          </w:rPr>
        </w:r>
        <w:r>
          <w:rPr>
            <w:webHidden/>
          </w:rPr>
          <w:fldChar w:fldCharType="separate"/>
        </w:r>
        <w:r w:rsidR="00656C76">
          <w:rPr>
            <w:webHidden/>
          </w:rPr>
          <w:t>14</w:t>
        </w:r>
        <w:r>
          <w:rPr>
            <w:webHidden/>
          </w:rPr>
          <w:fldChar w:fldCharType="end"/>
        </w:r>
      </w:hyperlink>
    </w:p>
    <w:p w14:paraId="39E69422" w14:textId="56E4A7ED" w:rsidR="00B312AC" w:rsidRDefault="00B312AC">
      <w:pPr>
        <w:pStyle w:val="Innehll2"/>
        <w:rPr>
          <w:kern w:val="2"/>
          <w:sz w:val="24"/>
          <w:szCs w:val="24"/>
          <w:lang w:eastAsia="sv-SE"/>
          <w14:ligatures w14:val="standardContextual"/>
        </w:rPr>
      </w:pPr>
      <w:hyperlink w:anchor="_Toc193295238" w:history="1">
        <w:r w:rsidRPr="002A0F48">
          <w:rPr>
            <w:rStyle w:val="Hyperlnk"/>
          </w:rPr>
          <w:t>Årets arbete med internkontroll</w:t>
        </w:r>
        <w:r>
          <w:rPr>
            <w:webHidden/>
          </w:rPr>
          <w:tab/>
        </w:r>
        <w:r>
          <w:rPr>
            <w:webHidden/>
          </w:rPr>
          <w:fldChar w:fldCharType="begin"/>
        </w:r>
        <w:r>
          <w:rPr>
            <w:webHidden/>
          </w:rPr>
          <w:instrText xml:space="preserve"> PAGEREF _Toc193295238 \h </w:instrText>
        </w:r>
        <w:r>
          <w:rPr>
            <w:webHidden/>
          </w:rPr>
        </w:r>
        <w:r>
          <w:rPr>
            <w:webHidden/>
          </w:rPr>
          <w:fldChar w:fldCharType="separate"/>
        </w:r>
        <w:r w:rsidR="00656C76">
          <w:rPr>
            <w:webHidden/>
          </w:rPr>
          <w:t>15</w:t>
        </w:r>
        <w:r>
          <w:rPr>
            <w:webHidden/>
          </w:rPr>
          <w:fldChar w:fldCharType="end"/>
        </w:r>
      </w:hyperlink>
    </w:p>
    <w:p w14:paraId="5DCDB8A9" w14:textId="4DA476DD" w:rsidR="00B312AC" w:rsidRDefault="00B312AC">
      <w:pPr>
        <w:pStyle w:val="Innehll2"/>
        <w:rPr>
          <w:kern w:val="2"/>
          <w:sz w:val="24"/>
          <w:szCs w:val="24"/>
          <w:lang w:eastAsia="sv-SE"/>
          <w14:ligatures w14:val="standardContextual"/>
        </w:rPr>
      </w:pPr>
      <w:hyperlink w:anchor="_Toc193295239" w:history="1">
        <w:r w:rsidRPr="002A0F48">
          <w:rPr>
            <w:rStyle w:val="Hyperlnk"/>
          </w:rPr>
          <w:t>Resande och trafik</w:t>
        </w:r>
        <w:r>
          <w:rPr>
            <w:webHidden/>
          </w:rPr>
          <w:tab/>
        </w:r>
        <w:r>
          <w:rPr>
            <w:webHidden/>
          </w:rPr>
          <w:fldChar w:fldCharType="begin"/>
        </w:r>
        <w:r>
          <w:rPr>
            <w:webHidden/>
          </w:rPr>
          <w:instrText xml:space="preserve"> PAGEREF _Toc193295239 \h </w:instrText>
        </w:r>
        <w:r>
          <w:rPr>
            <w:webHidden/>
          </w:rPr>
        </w:r>
        <w:r>
          <w:rPr>
            <w:webHidden/>
          </w:rPr>
          <w:fldChar w:fldCharType="separate"/>
        </w:r>
        <w:r w:rsidR="00656C76">
          <w:rPr>
            <w:webHidden/>
          </w:rPr>
          <w:t>15</w:t>
        </w:r>
        <w:r>
          <w:rPr>
            <w:webHidden/>
          </w:rPr>
          <w:fldChar w:fldCharType="end"/>
        </w:r>
      </w:hyperlink>
    </w:p>
    <w:p w14:paraId="38322335" w14:textId="3B1AE10B" w:rsidR="00B312AC" w:rsidRDefault="00B312AC">
      <w:pPr>
        <w:pStyle w:val="Innehll2"/>
        <w:rPr>
          <w:kern w:val="2"/>
          <w:sz w:val="24"/>
          <w:szCs w:val="24"/>
          <w:lang w:eastAsia="sv-SE"/>
          <w14:ligatures w14:val="standardContextual"/>
        </w:rPr>
      </w:pPr>
      <w:hyperlink w:anchor="_Toc193295240" w:history="1">
        <w:r w:rsidRPr="002A0F48">
          <w:rPr>
            <w:rStyle w:val="Hyperlnk"/>
          </w:rPr>
          <w:t>Biljetter, försäljning och kundkanaler</w:t>
        </w:r>
        <w:r>
          <w:rPr>
            <w:webHidden/>
          </w:rPr>
          <w:tab/>
        </w:r>
        <w:r>
          <w:rPr>
            <w:webHidden/>
          </w:rPr>
          <w:fldChar w:fldCharType="begin"/>
        </w:r>
        <w:r>
          <w:rPr>
            <w:webHidden/>
          </w:rPr>
          <w:instrText xml:space="preserve"> PAGEREF _Toc193295240 \h </w:instrText>
        </w:r>
        <w:r>
          <w:rPr>
            <w:webHidden/>
          </w:rPr>
        </w:r>
        <w:r>
          <w:rPr>
            <w:webHidden/>
          </w:rPr>
          <w:fldChar w:fldCharType="separate"/>
        </w:r>
        <w:r w:rsidR="00656C76">
          <w:rPr>
            <w:webHidden/>
          </w:rPr>
          <w:t>20</w:t>
        </w:r>
        <w:r>
          <w:rPr>
            <w:webHidden/>
          </w:rPr>
          <w:fldChar w:fldCharType="end"/>
        </w:r>
      </w:hyperlink>
    </w:p>
    <w:p w14:paraId="767D6CBC" w14:textId="368E0363" w:rsidR="00B312AC" w:rsidRDefault="00B312AC">
      <w:pPr>
        <w:pStyle w:val="Innehll2"/>
        <w:rPr>
          <w:kern w:val="2"/>
          <w:sz w:val="24"/>
          <w:szCs w:val="24"/>
          <w:lang w:eastAsia="sv-SE"/>
          <w14:ligatures w14:val="standardContextual"/>
        </w:rPr>
      </w:pPr>
      <w:hyperlink w:anchor="_Toc193295241" w:history="1">
        <w:r w:rsidRPr="002A0F48">
          <w:rPr>
            <w:rStyle w:val="Hyperlnk"/>
          </w:rPr>
          <w:t>Ekonomi och resultat</w:t>
        </w:r>
        <w:r>
          <w:rPr>
            <w:webHidden/>
          </w:rPr>
          <w:tab/>
        </w:r>
        <w:r>
          <w:rPr>
            <w:webHidden/>
          </w:rPr>
          <w:fldChar w:fldCharType="begin"/>
        </w:r>
        <w:r>
          <w:rPr>
            <w:webHidden/>
          </w:rPr>
          <w:instrText xml:space="preserve"> PAGEREF _Toc193295241 \h </w:instrText>
        </w:r>
        <w:r>
          <w:rPr>
            <w:webHidden/>
          </w:rPr>
        </w:r>
        <w:r>
          <w:rPr>
            <w:webHidden/>
          </w:rPr>
          <w:fldChar w:fldCharType="separate"/>
        </w:r>
        <w:r w:rsidR="00656C76">
          <w:rPr>
            <w:webHidden/>
          </w:rPr>
          <w:t>21</w:t>
        </w:r>
        <w:r>
          <w:rPr>
            <w:webHidden/>
          </w:rPr>
          <w:fldChar w:fldCharType="end"/>
        </w:r>
      </w:hyperlink>
    </w:p>
    <w:p w14:paraId="44C16940" w14:textId="7AE8BEA2" w:rsidR="00B312AC" w:rsidRDefault="00B312AC">
      <w:pPr>
        <w:pStyle w:val="Innehll2"/>
        <w:rPr>
          <w:kern w:val="2"/>
          <w:sz w:val="24"/>
          <w:szCs w:val="24"/>
          <w:lang w:eastAsia="sv-SE"/>
          <w14:ligatures w14:val="standardContextual"/>
        </w:rPr>
      </w:pPr>
      <w:hyperlink w:anchor="_Toc193295242" w:history="1">
        <w:r w:rsidRPr="002A0F48">
          <w:rPr>
            <w:rStyle w:val="Hyperlnk"/>
          </w:rPr>
          <w:t>Samlad bedömning av måluppfyllelse</w:t>
        </w:r>
        <w:r>
          <w:rPr>
            <w:webHidden/>
          </w:rPr>
          <w:tab/>
        </w:r>
        <w:r>
          <w:rPr>
            <w:webHidden/>
          </w:rPr>
          <w:fldChar w:fldCharType="begin"/>
        </w:r>
        <w:r>
          <w:rPr>
            <w:webHidden/>
          </w:rPr>
          <w:instrText xml:space="preserve"> PAGEREF _Toc193295242 \h </w:instrText>
        </w:r>
        <w:r>
          <w:rPr>
            <w:webHidden/>
          </w:rPr>
        </w:r>
        <w:r>
          <w:rPr>
            <w:webHidden/>
          </w:rPr>
          <w:fldChar w:fldCharType="separate"/>
        </w:r>
        <w:r w:rsidR="00656C76">
          <w:rPr>
            <w:webHidden/>
          </w:rPr>
          <w:t>22</w:t>
        </w:r>
        <w:r>
          <w:rPr>
            <w:webHidden/>
          </w:rPr>
          <w:fldChar w:fldCharType="end"/>
        </w:r>
      </w:hyperlink>
    </w:p>
    <w:p w14:paraId="4AEF86F4" w14:textId="17B3C8F6" w:rsidR="00B312AC" w:rsidRDefault="00B312AC">
      <w:pPr>
        <w:pStyle w:val="Innehll2"/>
        <w:rPr>
          <w:kern w:val="2"/>
          <w:sz w:val="24"/>
          <w:szCs w:val="24"/>
          <w:lang w:eastAsia="sv-SE"/>
          <w14:ligatures w14:val="standardContextual"/>
        </w:rPr>
      </w:pPr>
      <w:hyperlink w:anchor="_Toc193295243" w:history="1">
        <w:r w:rsidRPr="002A0F48">
          <w:rPr>
            <w:rStyle w:val="Hyperlnk"/>
          </w:rPr>
          <w:t>Framtida utveckling</w:t>
        </w:r>
        <w:r>
          <w:rPr>
            <w:webHidden/>
          </w:rPr>
          <w:tab/>
        </w:r>
        <w:r>
          <w:rPr>
            <w:webHidden/>
          </w:rPr>
          <w:fldChar w:fldCharType="begin"/>
        </w:r>
        <w:r>
          <w:rPr>
            <w:webHidden/>
          </w:rPr>
          <w:instrText xml:space="preserve"> PAGEREF _Toc193295243 \h </w:instrText>
        </w:r>
        <w:r>
          <w:rPr>
            <w:webHidden/>
          </w:rPr>
        </w:r>
        <w:r>
          <w:rPr>
            <w:webHidden/>
          </w:rPr>
          <w:fldChar w:fldCharType="separate"/>
        </w:r>
        <w:r w:rsidR="00656C76">
          <w:rPr>
            <w:webHidden/>
          </w:rPr>
          <w:t>23</w:t>
        </w:r>
        <w:r>
          <w:rPr>
            <w:webHidden/>
          </w:rPr>
          <w:fldChar w:fldCharType="end"/>
        </w:r>
      </w:hyperlink>
    </w:p>
    <w:p w14:paraId="62191C26" w14:textId="6A60B9F8" w:rsidR="00B312AC" w:rsidRDefault="00B312AC">
      <w:pPr>
        <w:pStyle w:val="Innehll2"/>
        <w:rPr>
          <w:kern w:val="2"/>
          <w:sz w:val="24"/>
          <w:szCs w:val="24"/>
          <w:lang w:eastAsia="sv-SE"/>
          <w14:ligatures w14:val="standardContextual"/>
        </w:rPr>
      </w:pPr>
      <w:hyperlink w:anchor="_Toc193295244" w:history="1">
        <w:r w:rsidRPr="002A0F48">
          <w:rPr>
            <w:rStyle w:val="Hyperlnk"/>
          </w:rPr>
          <w:t>Förslag till resultatdisposition (Tkr)</w:t>
        </w:r>
        <w:r>
          <w:rPr>
            <w:webHidden/>
          </w:rPr>
          <w:tab/>
        </w:r>
        <w:r>
          <w:rPr>
            <w:webHidden/>
          </w:rPr>
          <w:fldChar w:fldCharType="begin"/>
        </w:r>
        <w:r>
          <w:rPr>
            <w:webHidden/>
          </w:rPr>
          <w:instrText xml:space="preserve"> PAGEREF _Toc193295244 \h </w:instrText>
        </w:r>
        <w:r>
          <w:rPr>
            <w:webHidden/>
          </w:rPr>
        </w:r>
        <w:r>
          <w:rPr>
            <w:webHidden/>
          </w:rPr>
          <w:fldChar w:fldCharType="separate"/>
        </w:r>
        <w:r w:rsidR="00656C76">
          <w:rPr>
            <w:webHidden/>
          </w:rPr>
          <w:t>25</w:t>
        </w:r>
        <w:r>
          <w:rPr>
            <w:webHidden/>
          </w:rPr>
          <w:fldChar w:fldCharType="end"/>
        </w:r>
      </w:hyperlink>
    </w:p>
    <w:p w14:paraId="7859D204" w14:textId="61FFF034" w:rsidR="00B312AC" w:rsidRDefault="00B312AC">
      <w:pPr>
        <w:pStyle w:val="Innehll1"/>
        <w:rPr>
          <w:kern w:val="2"/>
          <w:sz w:val="24"/>
          <w:szCs w:val="24"/>
          <w14:ligatures w14:val="standardContextual"/>
        </w:rPr>
      </w:pPr>
      <w:hyperlink w:anchor="_Toc193295245" w:history="1">
        <w:r w:rsidRPr="002A0F48">
          <w:rPr>
            <w:rStyle w:val="Hyperlnk"/>
          </w:rPr>
          <w:t>Ekonomiska tabeller</w:t>
        </w:r>
        <w:r>
          <w:rPr>
            <w:webHidden/>
          </w:rPr>
          <w:tab/>
        </w:r>
        <w:r>
          <w:rPr>
            <w:webHidden/>
          </w:rPr>
          <w:fldChar w:fldCharType="begin"/>
        </w:r>
        <w:r>
          <w:rPr>
            <w:webHidden/>
          </w:rPr>
          <w:instrText xml:space="preserve"> PAGEREF _Toc193295245 \h </w:instrText>
        </w:r>
        <w:r>
          <w:rPr>
            <w:webHidden/>
          </w:rPr>
        </w:r>
        <w:r>
          <w:rPr>
            <w:webHidden/>
          </w:rPr>
          <w:fldChar w:fldCharType="separate"/>
        </w:r>
        <w:r w:rsidR="00656C76">
          <w:rPr>
            <w:webHidden/>
          </w:rPr>
          <w:t>26</w:t>
        </w:r>
        <w:r>
          <w:rPr>
            <w:webHidden/>
          </w:rPr>
          <w:fldChar w:fldCharType="end"/>
        </w:r>
      </w:hyperlink>
    </w:p>
    <w:p w14:paraId="28DAD918" w14:textId="7D178292" w:rsidR="00B312AC" w:rsidRDefault="00B312AC">
      <w:pPr>
        <w:pStyle w:val="Innehll2"/>
        <w:rPr>
          <w:kern w:val="2"/>
          <w:sz w:val="24"/>
          <w:szCs w:val="24"/>
          <w:lang w:eastAsia="sv-SE"/>
          <w14:ligatures w14:val="standardContextual"/>
        </w:rPr>
      </w:pPr>
      <w:hyperlink w:anchor="_Toc193295246" w:history="1">
        <w:r w:rsidRPr="002A0F48">
          <w:rPr>
            <w:rStyle w:val="Hyperlnk"/>
          </w:rPr>
          <w:t>Resultaträkning</w:t>
        </w:r>
        <w:r>
          <w:rPr>
            <w:webHidden/>
          </w:rPr>
          <w:tab/>
        </w:r>
        <w:r>
          <w:rPr>
            <w:webHidden/>
          </w:rPr>
          <w:fldChar w:fldCharType="begin"/>
        </w:r>
        <w:r>
          <w:rPr>
            <w:webHidden/>
          </w:rPr>
          <w:instrText xml:space="preserve"> PAGEREF _Toc193295246 \h </w:instrText>
        </w:r>
        <w:r>
          <w:rPr>
            <w:webHidden/>
          </w:rPr>
        </w:r>
        <w:r>
          <w:rPr>
            <w:webHidden/>
          </w:rPr>
          <w:fldChar w:fldCharType="separate"/>
        </w:r>
        <w:r w:rsidR="00656C76">
          <w:rPr>
            <w:webHidden/>
          </w:rPr>
          <w:t>26</w:t>
        </w:r>
        <w:r>
          <w:rPr>
            <w:webHidden/>
          </w:rPr>
          <w:fldChar w:fldCharType="end"/>
        </w:r>
      </w:hyperlink>
    </w:p>
    <w:p w14:paraId="6EC72816" w14:textId="3260A4D3" w:rsidR="00B312AC" w:rsidRDefault="00B312AC">
      <w:pPr>
        <w:pStyle w:val="Innehll2"/>
        <w:rPr>
          <w:kern w:val="2"/>
          <w:sz w:val="24"/>
          <w:szCs w:val="24"/>
          <w:lang w:eastAsia="sv-SE"/>
          <w14:ligatures w14:val="standardContextual"/>
        </w:rPr>
      </w:pPr>
      <w:hyperlink w:anchor="_Toc193295247" w:history="1">
        <w:r w:rsidRPr="002A0F48">
          <w:rPr>
            <w:rStyle w:val="Hyperlnk"/>
          </w:rPr>
          <w:t>Balansräkning</w:t>
        </w:r>
        <w:r>
          <w:rPr>
            <w:webHidden/>
          </w:rPr>
          <w:tab/>
        </w:r>
        <w:r>
          <w:rPr>
            <w:webHidden/>
          </w:rPr>
          <w:fldChar w:fldCharType="begin"/>
        </w:r>
        <w:r>
          <w:rPr>
            <w:webHidden/>
          </w:rPr>
          <w:instrText xml:space="preserve"> PAGEREF _Toc193295247 \h </w:instrText>
        </w:r>
        <w:r>
          <w:rPr>
            <w:webHidden/>
          </w:rPr>
        </w:r>
        <w:r>
          <w:rPr>
            <w:webHidden/>
          </w:rPr>
          <w:fldChar w:fldCharType="separate"/>
        </w:r>
        <w:r w:rsidR="00656C76">
          <w:rPr>
            <w:webHidden/>
          </w:rPr>
          <w:t>27</w:t>
        </w:r>
        <w:r>
          <w:rPr>
            <w:webHidden/>
          </w:rPr>
          <w:fldChar w:fldCharType="end"/>
        </w:r>
      </w:hyperlink>
    </w:p>
    <w:p w14:paraId="6959C0F0" w14:textId="54404FA6" w:rsidR="00B312AC" w:rsidRDefault="00B312AC">
      <w:pPr>
        <w:pStyle w:val="Innehll2"/>
        <w:rPr>
          <w:kern w:val="2"/>
          <w:sz w:val="24"/>
          <w:szCs w:val="24"/>
          <w:lang w:eastAsia="sv-SE"/>
          <w14:ligatures w14:val="standardContextual"/>
        </w:rPr>
      </w:pPr>
      <w:hyperlink w:anchor="_Toc193295248" w:history="1">
        <w:r w:rsidRPr="002A0F48">
          <w:rPr>
            <w:rStyle w:val="Hyperlnk"/>
          </w:rPr>
          <w:t>Rapport över förändringar i eget kapital</w:t>
        </w:r>
        <w:r>
          <w:rPr>
            <w:webHidden/>
          </w:rPr>
          <w:tab/>
        </w:r>
        <w:r>
          <w:rPr>
            <w:webHidden/>
          </w:rPr>
          <w:fldChar w:fldCharType="begin"/>
        </w:r>
        <w:r>
          <w:rPr>
            <w:webHidden/>
          </w:rPr>
          <w:instrText xml:space="preserve"> PAGEREF _Toc193295248 \h </w:instrText>
        </w:r>
        <w:r>
          <w:rPr>
            <w:webHidden/>
          </w:rPr>
        </w:r>
        <w:r>
          <w:rPr>
            <w:webHidden/>
          </w:rPr>
          <w:fldChar w:fldCharType="separate"/>
        </w:r>
        <w:r w:rsidR="00656C76">
          <w:rPr>
            <w:webHidden/>
          </w:rPr>
          <w:t>29</w:t>
        </w:r>
        <w:r>
          <w:rPr>
            <w:webHidden/>
          </w:rPr>
          <w:fldChar w:fldCharType="end"/>
        </w:r>
      </w:hyperlink>
    </w:p>
    <w:p w14:paraId="334B9539" w14:textId="21AFE793" w:rsidR="00B312AC" w:rsidRDefault="00B312AC">
      <w:pPr>
        <w:pStyle w:val="Innehll2"/>
        <w:rPr>
          <w:kern w:val="2"/>
          <w:sz w:val="24"/>
          <w:szCs w:val="24"/>
          <w:lang w:eastAsia="sv-SE"/>
          <w14:ligatures w14:val="standardContextual"/>
        </w:rPr>
      </w:pPr>
      <w:hyperlink w:anchor="_Toc193295249" w:history="1">
        <w:r w:rsidRPr="002A0F48">
          <w:rPr>
            <w:rStyle w:val="Hyperlnk"/>
          </w:rPr>
          <w:t>Kassaflödesanalys</w:t>
        </w:r>
        <w:r>
          <w:rPr>
            <w:webHidden/>
          </w:rPr>
          <w:tab/>
        </w:r>
        <w:r>
          <w:rPr>
            <w:webHidden/>
          </w:rPr>
          <w:fldChar w:fldCharType="begin"/>
        </w:r>
        <w:r>
          <w:rPr>
            <w:webHidden/>
          </w:rPr>
          <w:instrText xml:space="preserve"> PAGEREF _Toc193295249 \h </w:instrText>
        </w:r>
        <w:r>
          <w:rPr>
            <w:webHidden/>
          </w:rPr>
        </w:r>
        <w:r>
          <w:rPr>
            <w:webHidden/>
          </w:rPr>
          <w:fldChar w:fldCharType="separate"/>
        </w:r>
        <w:r w:rsidR="00656C76">
          <w:rPr>
            <w:webHidden/>
          </w:rPr>
          <w:t>30</w:t>
        </w:r>
        <w:r>
          <w:rPr>
            <w:webHidden/>
          </w:rPr>
          <w:fldChar w:fldCharType="end"/>
        </w:r>
      </w:hyperlink>
    </w:p>
    <w:p w14:paraId="75A883F8" w14:textId="4AE0F9F3" w:rsidR="00B312AC" w:rsidRDefault="00B312AC">
      <w:pPr>
        <w:pStyle w:val="Innehll2"/>
        <w:rPr>
          <w:kern w:val="2"/>
          <w:sz w:val="24"/>
          <w:szCs w:val="24"/>
          <w:lang w:eastAsia="sv-SE"/>
          <w14:ligatures w14:val="standardContextual"/>
        </w:rPr>
      </w:pPr>
      <w:hyperlink w:anchor="_Toc193295250" w:history="1">
        <w:r w:rsidRPr="002A0F48">
          <w:rPr>
            <w:rStyle w:val="Hyperlnk"/>
          </w:rPr>
          <w:t>Noter</w:t>
        </w:r>
        <w:r>
          <w:rPr>
            <w:webHidden/>
          </w:rPr>
          <w:tab/>
        </w:r>
        <w:r>
          <w:rPr>
            <w:webHidden/>
          </w:rPr>
          <w:fldChar w:fldCharType="begin"/>
        </w:r>
        <w:r>
          <w:rPr>
            <w:webHidden/>
          </w:rPr>
          <w:instrText xml:space="preserve"> PAGEREF _Toc193295250 \h </w:instrText>
        </w:r>
        <w:r>
          <w:rPr>
            <w:webHidden/>
          </w:rPr>
        </w:r>
        <w:r>
          <w:rPr>
            <w:webHidden/>
          </w:rPr>
          <w:fldChar w:fldCharType="separate"/>
        </w:r>
        <w:r w:rsidR="00656C76">
          <w:rPr>
            <w:webHidden/>
          </w:rPr>
          <w:t>31</w:t>
        </w:r>
        <w:r>
          <w:rPr>
            <w:webHidden/>
          </w:rPr>
          <w:fldChar w:fldCharType="end"/>
        </w:r>
      </w:hyperlink>
    </w:p>
    <w:p w14:paraId="5CDBC03F" w14:textId="75AFC3C2" w:rsidR="00B312AC" w:rsidRDefault="00B312AC">
      <w:pPr>
        <w:pStyle w:val="Innehll1"/>
        <w:rPr>
          <w:kern w:val="2"/>
          <w:sz w:val="24"/>
          <w:szCs w:val="24"/>
          <w14:ligatures w14:val="standardContextual"/>
        </w:rPr>
      </w:pPr>
      <w:hyperlink w:anchor="_Toc193295251" w:history="1">
        <w:r w:rsidRPr="002A0F48">
          <w:rPr>
            <w:rStyle w:val="Hyperlnk"/>
          </w:rPr>
          <w:t>Underskrifter</w:t>
        </w:r>
        <w:r>
          <w:rPr>
            <w:webHidden/>
          </w:rPr>
          <w:tab/>
        </w:r>
        <w:r>
          <w:rPr>
            <w:webHidden/>
          </w:rPr>
          <w:fldChar w:fldCharType="begin"/>
        </w:r>
        <w:r>
          <w:rPr>
            <w:webHidden/>
          </w:rPr>
          <w:instrText xml:space="preserve"> PAGEREF _Toc193295251 \h </w:instrText>
        </w:r>
        <w:r>
          <w:rPr>
            <w:webHidden/>
          </w:rPr>
        </w:r>
        <w:r>
          <w:rPr>
            <w:webHidden/>
          </w:rPr>
          <w:fldChar w:fldCharType="separate"/>
        </w:r>
        <w:r w:rsidR="00656C76">
          <w:rPr>
            <w:webHidden/>
          </w:rPr>
          <w:t>38</w:t>
        </w:r>
        <w:r>
          <w:rPr>
            <w:webHidden/>
          </w:rPr>
          <w:fldChar w:fldCharType="end"/>
        </w:r>
      </w:hyperlink>
    </w:p>
    <w:p w14:paraId="070CFDDE" w14:textId="756B142A" w:rsidR="001600FA" w:rsidRPr="00574B0A" w:rsidRDefault="004632F8" w:rsidP="00B3442C">
      <w:pPr>
        <w:pStyle w:val="Rubrik1"/>
      </w:pPr>
      <w:r w:rsidRPr="005127AC">
        <w:rPr>
          <w:rFonts w:cstheme="minorHAnsi"/>
          <w:szCs w:val="22"/>
        </w:rPr>
        <w:fldChar w:fldCharType="end"/>
      </w:r>
      <w:r w:rsidR="001600FA">
        <w:rPr>
          <w:rFonts w:cstheme="minorHAnsi"/>
          <w:szCs w:val="22"/>
        </w:rPr>
        <w:br w:type="page"/>
      </w:r>
      <w:bookmarkStart w:id="1" w:name="_Toc191037198"/>
      <w:bookmarkStart w:id="2" w:name="_Toc193295232"/>
      <w:r w:rsidR="001600FA" w:rsidRPr="00FF0EB9">
        <w:rPr>
          <w:noProof/>
          <w:color w:val="FFFFFF" w:themeColor="background1"/>
        </w:rPr>
        <w:lastRenderedPageBreak/>
        <w:drawing>
          <wp:anchor distT="0" distB="0" distL="114300" distR="114300" simplePos="0" relativeHeight="251658240" behindDoc="0" locked="0" layoutInCell="1" allowOverlap="1" wp14:anchorId="1873DC55" wp14:editId="2FD86293">
            <wp:simplePos x="0" y="0"/>
            <wp:positionH relativeFrom="column">
              <wp:posOffset>-88265</wp:posOffset>
            </wp:positionH>
            <wp:positionV relativeFrom="paragraph">
              <wp:posOffset>206375</wp:posOffset>
            </wp:positionV>
            <wp:extent cx="301625" cy="301625"/>
            <wp:effectExtent l="0" t="0" r="0" b="3175"/>
            <wp:wrapNone/>
            <wp:docPr id="19" name="Picture 19" descr="P25#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descr="P25#y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bookmarkStart w:id="3" w:name="Bolagets_verksamhet"/>
      <w:bookmarkEnd w:id="3"/>
      <w:r w:rsidR="001600FA">
        <w:t>F</w:t>
      </w:r>
      <w:r w:rsidR="001600FA" w:rsidRPr="00574B0A">
        <w:t>örvaltningsberättelse</w:t>
      </w:r>
      <w:bookmarkEnd w:id="1"/>
      <w:bookmarkEnd w:id="2"/>
      <w:r w:rsidR="001600FA" w:rsidRPr="00574B0A">
        <w:t xml:space="preserve"> </w:t>
      </w:r>
    </w:p>
    <w:p w14:paraId="4384BAA5" w14:textId="5A44C950" w:rsidR="004632F8" w:rsidRPr="00574B0A" w:rsidRDefault="004632F8" w:rsidP="00706C80">
      <w:pPr>
        <w:pStyle w:val="Rubrik2"/>
      </w:pPr>
      <w:bookmarkStart w:id="4" w:name="_Toc191037199"/>
      <w:bookmarkStart w:id="5" w:name="_Toc193295233"/>
      <w:r w:rsidRPr="00574B0A">
        <w:t>Om bolaget</w:t>
      </w:r>
      <w:bookmarkEnd w:id="4"/>
      <w:bookmarkEnd w:id="5"/>
      <w:r w:rsidRPr="00574B0A">
        <w:t xml:space="preserve"> </w:t>
      </w:r>
    </w:p>
    <w:p w14:paraId="5D94D313" w14:textId="4A7AC131" w:rsidR="001A63DA" w:rsidRDefault="00B058B6" w:rsidP="004632F8">
      <w:pPr>
        <w:rPr>
          <w:rFonts w:eastAsiaTheme="majorEastAsia"/>
          <w:szCs w:val="22"/>
        </w:rPr>
      </w:pPr>
      <w:r>
        <w:rPr>
          <w:szCs w:val="22"/>
        </w:rPr>
        <w:t>Mälardalstrafik ägs</w:t>
      </w:r>
      <w:r w:rsidR="004632F8" w:rsidRPr="026EF5CF">
        <w:rPr>
          <w:szCs w:val="22"/>
        </w:rPr>
        <w:t xml:space="preserve"> av Region Stockholm, Region Sörmland, Region Uppsala, Region Västmanland, Region Örebro län och Region Östergötland. Föremålet för bolagets verksamhet är enligt bolagsordningen att </w:t>
      </w:r>
      <w:r w:rsidR="004632F8" w:rsidRPr="026EF5CF">
        <w:rPr>
          <w:rFonts w:eastAsiaTheme="majorEastAsia"/>
          <w:szCs w:val="22"/>
        </w:rPr>
        <w:t>handlägga frågor av gemensamt intresse för ägarna vad gäller regionaltågstrafik, särskilt i Mälarregionen.</w:t>
      </w:r>
    </w:p>
    <w:p w14:paraId="441413EF" w14:textId="169E539A" w:rsidR="008D7F85" w:rsidRDefault="00802914" w:rsidP="008D7F85">
      <w:pPr>
        <w:rPr>
          <w:rFonts w:eastAsiaTheme="majorEastAsia"/>
          <w:szCs w:val="22"/>
        </w:rPr>
      </w:pPr>
      <w:r>
        <w:rPr>
          <w:rFonts w:eastAsiaTheme="majorEastAsia"/>
          <w:szCs w:val="22"/>
        </w:rPr>
        <w:t xml:space="preserve">I enlighet med </w:t>
      </w:r>
      <w:r w:rsidR="00AE2E89">
        <w:rPr>
          <w:rFonts w:eastAsiaTheme="majorEastAsia"/>
          <w:szCs w:val="22"/>
        </w:rPr>
        <w:t xml:space="preserve">det uppdaterade </w:t>
      </w:r>
      <w:r>
        <w:rPr>
          <w:rFonts w:eastAsiaTheme="majorEastAsia"/>
          <w:szCs w:val="22"/>
        </w:rPr>
        <w:t>samverkansavtalet</w:t>
      </w:r>
      <w:r w:rsidR="002D3557">
        <w:rPr>
          <w:rFonts w:eastAsiaTheme="majorEastAsia"/>
          <w:szCs w:val="22"/>
        </w:rPr>
        <w:t>,</w:t>
      </w:r>
      <w:r>
        <w:rPr>
          <w:rFonts w:eastAsiaTheme="majorEastAsia"/>
          <w:szCs w:val="22"/>
        </w:rPr>
        <w:t xml:space="preserve"> </w:t>
      </w:r>
      <w:r w:rsidR="009A6B5B">
        <w:rPr>
          <w:rFonts w:eastAsiaTheme="majorEastAsia"/>
          <w:szCs w:val="22"/>
        </w:rPr>
        <w:t xml:space="preserve">som beslutades </w:t>
      </w:r>
      <w:r w:rsidR="00AE2E89">
        <w:rPr>
          <w:rFonts w:eastAsiaTheme="majorEastAsia"/>
          <w:szCs w:val="22"/>
        </w:rPr>
        <w:t>under året</w:t>
      </w:r>
      <w:r w:rsidR="002D3557">
        <w:rPr>
          <w:rFonts w:eastAsiaTheme="majorEastAsia"/>
          <w:szCs w:val="22"/>
        </w:rPr>
        <w:t>,</w:t>
      </w:r>
      <w:r w:rsidR="00AE2E89">
        <w:rPr>
          <w:rFonts w:eastAsiaTheme="majorEastAsia"/>
          <w:szCs w:val="22"/>
        </w:rPr>
        <w:t xml:space="preserve"> </w:t>
      </w:r>
      <w:r>
        <w:rPr>
          <w:rFonts w:eastAsiaTheme="majorEastAsia"/>
          <w:szCs w:val="22"/>
        </w:rPr>
        <w:t xml:space="preserve">omfattar detta </w:t>
      </w:r>
      <w:r w:rsidR="00537A96">
        <w:rPr>
          <w:rFonts w:eastAsiaTheme="majorEastAsia"/>
          <w:szCs w:val="22"/>
        </w:rPr>
        <w:t>att</w:t>
      </w:r>
      <w:r w:rsidR="002D3557">
        <w:rPr>
          <w:rFonts w:eastAsiaTheme="majorEastAsia"/>
          <w:szCs w:val="22"/>
        </w:rPr>
        <w:t xml:space="preserve"> </w:t>
      </w:r>
      <w:r w:rsidR="00537A96">
        <w:rPr>
          <w:rFonts w:eastAsiaTheme="majorEastAsia"/>
          <w:szCs w:val="22"/>
        </w:rPr>
        <w:t xml:space="preserve">säkerställa </w:t>
      </w:r>
      <w:r w:rsidR="001A63DA" w:rsidRPr="001A63DA">
        <w:rPr>
          <w:rFonts w:eastAsiaTheme="majorEastAsia"/>
          <w:szCs w:val="22"/>
        </w:rPr>
        <w:t xml:space="preserve">en vid var tid stabil och tillförlitlig drift av </w:t>
      </w:r>
      <w:r w:rsidR="00537A96">
        <w:rPr>
          <w:rFonts w:eastAsiaTheme="majorEastAsia"/>
          <w:szCs w:val="22"/>
        </w:rPr>
        <w:t>bolagets</w:t>
      </w:r>
      <w:r w:rsidR="00537A96" w:rsidRPr="001A63DA">
        <w:rPr>
          <w:rFonts w:eastAsiaTheme="majorEastAsia"/>
          <w:szCs w:val="22"/>
        </w:rPr>
        <w:t xml:space="preserve"> </w:t>
      </w:r>
      <w:r w:rsidR="001A63DA" w:rsidRPr="001A63DA">
        <w:rPr>
          <w:rFonts w:eastAsiaTheme="majorEastAsia"/>
          <w:szCs w:val="22"/>
        </w:rPr>
        <w:t xml:space="preserve">tjänster </w:t>
      </w:r>
      <w:r w:rsidR="00B109EC">
        <w:rPr>
          <w:rFonts w:eastAsiaTheme="majorEastAsia"/>
          <w:szCs w:val="22"/>
        </w:rPr>
        <w:t>men även</w:t>
      </w:r>
      <w:r w:rsidR="00B109EC" w:rsidRPr="001A63DA">
        <w:rPr>
          <w:rFonts w:eastAsiaTheme="majorEastAsia"/>
          <w:szCs w:val="22"/>
        </w:rPr>
        <w:t xml:space="preserve"> </w:t>
      </w:r>
      <w:r w:rsidR="001A63DA" w:rsidRPr="001A63DA">
        <w:rPr>
          <w:rFonts w:eastAsiaTheme="majorEastAsia"/>
          <w:szCs w:val="22"/>
        </w:rPr>
        <w:t xml:space="preserve">långsiktiga och strategiska frågor som rör utveckling av </w:t>
      </w:r>
      <w:r w:rsidR="00917556">
        <w:rPr>
          <w:rFonts w:eastAsiaTheme="majorEastAsia"/>
          <w:szCs w:val="22"/>
        </w:rPr>
        <w:t xml:space="preserve">såväl </w:t>
      </w:r>
      <w:r w:rsidR="00B109EC">
        <w:rPr>
          <w:rFonts w:eastAsiaTheme="majorEastAsia"/>
          <w:szCs w:val="22"/>
        </w:rPr>
        <w:t>v</w:t>
      </w:r>
      <w:r w:rsidR="001A63DA" w:rsidRPr="001A63DA">
        <w:rPr>
          <w:rFonts w:eastAsiaTheme="majorEastAsia"/>
          <w:szCs w:val="22"/>
        </w:rPr>
        <w:t>erksamheten</w:t>
      </w:r>
      <w:r w:rsidR="002D3557">
        <w:rPr>
          <w:rFonts w:eastAsiaTheme="majorEastAsia"/>
          <w:szCs w:val="22"/>
        </w:rPr>
        <w:t xml:space="preserve"> </w:t>
      </w:r>
      <w:r w:rsidR="0052322F">
        <w:rPr>
          <w:rFonts w:eastAsiaTheme="majorEastAsia"/>
          <w:szCs w:val="22"/>
        </w:rPr>
        <w:t xml:space="preserve">i sig </w:t>
      </w:r>
      <w:r w:rsidR="002D3557">
        <w:rPr>
          <w:rFonts w:eastAsiaTheme="majorEastAsia"/>
          <w:szCs w:val="22"/>
        </w:rPr>
        <w:t>s</w:t>
      </w:r>
      <w:r w:rsidR="00917556">
        <w:rPr>
          <w:rFonts w:eastAsiaTheme="majorEastAsia"/>
          <w:szCs w:val="22"/>
        </w:rPr>
        <w:t>om</w:t>
      </w:r>
      <w:r w:rsidR="007A15FF">
        <w:rPr>
          <w:rFonts w:eastAsiaTheme="majorEastAsia"/>
          <w:szCs w:val="22"/>
        </w:rPr>
        <w:t xml:space="preserve"> </w:t>
      </w:r>
      <w:r w:rsidR="008D7F85" w:rsidRPr="001A63DA">
        <w:rPr>
          <w:rFonts w:eastAsiaTheme="majorEastAsia"/>
          <w:szCs w:val="22"/>
        </w:rPr>
        <w:t xml:space="preserve">regional kollektivtrafik som skapar ett mervärde för </w:t>
      </w:r>
      <w:r w:rsidR="00D10D63">
        <w:rPr>
          <w:rFonts w:eastAsiaTheme="majorEastAsia"/>
          <w:szCs w:val="22"/>
        </w:rPr>
        <w:t>s</w:t>
      </w:r>
      <w:r w:rsidR="008D7F85" w:rsidRPr="001A63DA">
        <w:rPr>
          <w:rFonts w:eastAsiaTheme="majorEastAsia"/>
          <w:szCs w:val="22"/>
        </w:rPr>
        <w:t xml:space="preserve">torregionalt </w:t>
      </w:r>
      <w:r w:rsidR="00D10D63">
        <w:rPr>
          <w:rFonts w:eastAsiaTheme="majorEastAsia"/>
          <w:szCs w:val="22"/>
        </w:rPr>
        <w:t>s</w:t>
      </w:r>
      <w:r w:rsidR="008D7F85" w:rsidRPr="001A63DA">
        <w:rPr>
          <w:rFonts w:eastAsiaTheme="majorEastAsia"/>
          <w:szCs w:val="22"/>
        </w:rPr>
        <w:t xml:space="preserve">ammanhållet </w:t>
      </w:r>
      <w:r w:rsidR="00D10D63">
        <w:rPr>
          <w:rFonts w:eastAsiaTheme="majorEastAsia"/>
          <w:szCs w:val="22"/>
        </w:rPr>
        <w:t>t</w:t>
      </w:r>
      <w:r w:rsidR="008D7F85" w:rsidRPr="001A63DA">
        <w:rPr>
          <w:rFonts w:eastAsiaTheme="majorEastAsia"/>
          <w:szCs w:val="22"/>
        </w:rPr>
        <w:t>rafiksystem. Målbilden är att detta ska bidra till en hållbar Stockholm-Mälarregion med en ökad andel regionalt kollektivtrafikresande.</w:t>
      </w:r>
    </w:p>
    <w:tbl>
      <w:tblPr>
        <w:tblStyle w:val="Tabellrutnt"/>
        <w:tblW w:w="0" w:type="auto"/>
        <w:tblInd w:w="-5" w:type="dxa"/>
        <w:tblLayout w:type="fixed"/>
        <w:tblLook w:val="06A0" w:firstRow="1" w:lastRow="0" w:firstColumn="1" w:lastColumn="0" w:noHBand="1" w:noVBand="1"/>
      </w:tblPr>
      <w:tblGrid>
        <w:gridCol w:w="4850"/>
        <w:gridCol w:w="1387"/>
      </w:tblGrid>
      <w:tr w:rsidR="00764CA9" w:rsidRPr="00574B0A" w14:paraId="4FCD08EA" w14:textId="77777777" w:rsidTr="00281BBD">
        <w:trPr>
          <w:trHeight w:val="300"/>
        </w:trPr>
        <w:tc>
          <w:tcPr>
            <w:tcW w:w="4850" w:type="dxa"/>
            <w:shd w:val="clear" w:color="auto" w:fill="00204C" w:themeFill="accent1"/>
          </w:tcPr>
          <w:p w14:paraId="51A410EC" w14:textId="77777777" w:rsidR="004632F8" w:rsidRPr="00574B0A" w:rsidRDefault="004632F8">
            <w:pPr>
              <w:rPr>
                <w:rFonts w:cstheme="minorHAnsi"/>
                <w:b/>
                <w:szCs w:val="22"/>
              </w:rPr>
            </w:pPr>
            <w:r>
              <w:rPr>
                <w:rFonts w:cstheme="minorHAnsi"/>
                <w:b/>
                <w:szCs w:val="22"/>
              </w:rPr>
              <w:t>Region</w:t>
            </w:r>
          </w:p>
        </w:tc>
        <w:tc>
          <w:tcPr>
            <w:tcW w:w="1387" w:type="dxa"/>
            <w:shd w:val="clear" w:color="auto" w:fill="00204C" w:themeFill="accent1"/>
          </w:tcPr>
          <w:p w14:paraId="1E2A1750" w14:textId="77777777" w:rsidR="004632F8" w:rsidRPr="00574B0A" w:rsidRDefault="004632F8">
            <w:pPr>
              <w:rPr>
                <w:rFonts w:cstheme="minorHAnsi"/>
                <w:b/>
                <w:szCs w:val="22"/>
              </w:rPr>
            </w:pPr>
            <w:r>
              <w:rPr>
                <w:rFonts w:cstheme="minorHAnsi"/>
                <w:b/>
                <w:bCs/>
                <w:szCs w:val="22"/>
              </w:rPr>
              <w:t>Antal aktier</w:t>
            </w:r>
          </w:p>
        </w:tc>
      </w:tr>
      <w:tr w:rsidR="004632F8" w:rsidRPr="00574B0A" w14:paraId="1D814E33" w14:textId="77777777">
        <w:trPr>
          <w:trHeight w:val="300"/>
        </w:trPr>
        <w:tc>
          <w:tcPr>
            <w:tcW w:w="4850" w:type="dxa"/>
          </w:tcPr>
          <w:p w14:paraId="07DBE356" w14:textId="77777777" w:rsidR="004632F8" w:rsidRPr="00574B0A" w:rsidRDefault="004632F8">
            <w:pPr>
              <w:rPr>
                <w:rFonts w:cstheme="minorHAnsi"/>
                <w:szCs w:val="22"/>
              </w:rPr>
            </w:pPr>
            <w:r>
              <w:rPr>
                <w:rFonts w:cstheme="minorHAnsi"/>
                <w:szCs w:val="22"/>
              </w:rPr>
              <w:t>Region Stockholm (</w:t>
            </w:r>
            <w:proofErr w:type="gramStart"/>
            <w:r>
              <w:rPr>
                <w:rFonts w:cstheme="minorHAnsi"/>
                <w:szCs w:val="22"/>
              </w:rPr>
              <w:t>232100-0016</w:t>
            </w:r>
            <w:proofErr w:type="gramEnd"/>
            <w:r>
              <w:rPr>
                <w:rFonts w:cstheme="minorHAnsi"/>
                <w:szCs w:val="22"/>
              </w:rPr>
              <w:t>)</w:t>
            </w:r>
          </w:p>
        </w:tc>
        <w:tc>
          <w:tcPr>
            <w:tcW w:w="1387" w:type="dxa"/>
          </w:tcPr>
          <w:p w14:paraId="19AD040E" w14:textId="77777777" w:rsidR="004632F8" w:rsidRPr="00574B0A" w:rsidRDefault="004632F8">
            <w:pPr>
              <w:jc w:val="right"/>
              <w:rPr>
                <w:rFonts w:cstheme="minorHAnsi"/>
                <w:szCs w:val="22"/>
              </w:rPr>
            </w:pPr>
            <w:r>
              <w:rPr>
                <w:rFonts w:cstheme="minorHAnsi"/>
                <w:szCs w:val="22"/>
              </w:rPr>
              <w:t>48 aktier</w:t>
            </w:r>
          </w:p>
        </w:tc>
      </w:tr>
      <w:tr w:rsidR="004632F8" w:rsidRPr="00574B0A" w14:paraId="33150351" w14:textId="77777777">
        <w:trPr>
          <w:trHeight w:val="300"/>
        </w:trPr>
        <w:tc>
          <w:tcPr>
            <w:tcW w:w="4850" w:type="dxa"/>
          </w:tcPr>
          <w:p w14:paraId="04A1CE73" w14:textId="77777777" w:rsidR="004632F8" w:rsidRPr="00574B0A" w:rsidRDefault="004632F8">
            <w:pPr>
              <w:rPr>
                <w:rFonts w:cstheme="minorHAnsi"/>
                <w:szCs w:val="22"/>
              </w:rPr>
            </w:pPr>
            <w:r>
              <w:rPr>
                <w:rFonts w:cstheme="minorHAnsi"/>
                <w:szCs w:val="22"/>
              </w:rPr>
              <w:t>Region Sörmland (</w:t>
            </w:r>
            <w:proofErr w:type="gramStart"/>
            <w:r>
              <w:rPr>
                <w:rFonts w:cstheme="minorHAnsi"/>
                <w:szCs w:val="22"/>
              </w:rPr>
              <w:t>232100-0032</w:t>
            </w:r>
            <w:proofErr w:type="gramEnd"/>
            <w:r>
              <w:rPr>
                <w:rFonts w:cstheme="minorHAnsi"/>
                <w:szCs w:val="22"/>
              </w:rPr>
              <w:t>)</w:t>
            </w:r>
          </w:p>
        </w:tc>
        <w:tc>
          <w:tcPr>
            <w:tcW w:w="1387" w:type="dxa"/>
          </w:tcPr>
          <w:p w14:paraId="4E79D609" w14:textId="77777777" w:rsidR="004632F8" w:rsidRPr="00574B0A" w:rsidRDefault="004632F8">
            <w:pPr>
              <w:jc w:val="right"/>
              <w:rPr>
                <w:rFonts w:cstheme="minorHAnsi"/>
                <w:szCs w:val="22"/>
              </w:rPr>
            </w:pPr>
            <w:r>
              <w:rPr>
                <w:rFonts w:cstheme="minorHAnsi"/>
                <w:szCs w:val="22"/>
              </w:rPr>
              <w:t>18 aktier</w:t>
            </w:r>
          </w:p>
        </w:tc>
      </w:tr>
      <w:tr w:rsidR="004632F8" w:rsidRPr="00574B0A" w14:paraId="5D77F26B" w14:textId="77777777">
        <w:trPr>
          <w:trHeight w:val="300"/>
        </w:trPr>
        <w:tc>
          <w:tcPr>
            <w:tcW w:w="4850" w:type="dxa"/>
          </w:tcPr>
          <w:p w14:paraId="482D116B" w14:textId="77777777" w:rsidR="004632F8" w:rsidRPr="00574B0A" w:rsidRDefault="004632F8">
            <w:pPr>
              <w:rPr>
                <w:rFonts w:cstheme="minorHAnsi"/>
                <w:szCs w:val="22"/>
              </w:rPr>
            </w:pPr>
            <w:r>
              <w:rPr>
                <w:rFonts w:cstheme="minorHAnsi"/>
                <w:szCs w:val="22"/>
              </w:rPr>
              <w:t>Region Uppsala (</w:t>
            </w:r>
            <w:proofErr w:type="gramStart"/>
            <w:r>
              <w:rPr>
                <w:rFonts w:cstheme="minorHAnsi"/>
                <w:szCs w:val="22"/>
              </w:rPr>
              <w:t>232100-0024</w:t>
            </w:r>
            <w:proofErr w:type="gramEnd"/>
            <w:r>
              <w:rPr>
                <w:rFonts w:cstheme="minorHAnsi"/>
                <w:szCs w:val="22"/>
              </w:rPr>
              <w:t>)</w:t>
            </w:r>
          </w:p>
        </w:tc>
        <w:tc>
          <w:tcPr>
            <w:tcW w:w="1387" w:type="dxa"/>
          </w:tcPr>
          <w:p w14:paraId="04020B4B" w14:textId="77777777" w:rsidR="004632F8" w:rsidRPr="00574B0A" w:rsidRDefault="004632F8">
            <w:pPr>
              <w:jc w:val="right"/>
              <w:rPr>
                <w:rFonts w:cstheme="minorHAnsi"/>
                <w:szCs w:val="22"/>
              </w:rPr>
            </w:pPr>
            <w:r>
              <w:rPr>
                <w:rFonts w:cstheme="minorHAnsi"/>
                <w:szCs w:val="22"/>
              </w:rPr>
              <w:t>18 aktier</w:t>
            </w:r>
          </w:p>
        </w:tc>
      </w:tr>
      <w:tr w:rsidR="004632F8" w:rsidRPr="00574B0A" w14:paraId="1503B984" w14:textId="77777777">
        <w:trPr>
          <w:trHeight w:val="300"/>
        </w:trPr>
        <w:tc>
          <w:tcPr>
            <w:tcW w:w="4850" w:type="dxa"/>
          </w:tcPr>
          <w:p w14:paraId="5D9BD939" w14:textId="77777777" w:rsidR="004632F8" w:rsidRPr="00574B0A" w:rsidRDefault="004632F8">
            <w:pPr>
              <w:rPr>
                <w:rFonts w:cstheme="minorHAnsi"/>
                <w:szCs w:val="22"/>
              </w:rPr>
            </w:pPr>
            <w:r>
              <w:rPr>
                <w:rFonts w:cstheme="minorHAnsi"/>
                <w:szCs w:val="22"/>
              </w:rPr>
              <w:t>Region Västmanland (</w:t>
            </w:r>
            <w:proofErr w:type="gramStart"/>
            <w:r>
              <w:rPr>
                <w:rFonts w:cstheme="minorHAnsi"/>
                <w:szCs w:val="22"/>
              </w:rPr>
              <w:t>232100-0172</w:t>
            </w:r>
            <w:proofErr w:type="gramEnd"/>
            <w:r>
              <w:rPr>
                <w:rFonts w:cstheme="minorHAnsi"/>
                <w:szCs w:val="22"/>
              </w:rPr>
              <w:t>)</w:t>
            </w:r>
          </w:p>
        </w:tc>
        <w:tc>
          <w:tcPr>
            <w:tcW w:w="1387" w:type="dxa"/>
          </w:tcPr>
          <w:p w14:paraId="3EE93E31" w14:textId="77777777" w:rsidR="004632F8" w:rsidRPr="00574B0A" w:rsidRDefault="004632F8">
            <w:pPr>
              <w:jc w:val="right"/>
              <w:rPr>
                <w:rFonts w:cstheme="minorHAnsi"/>
                <w:szCs w:val="22"/>
              </w:rPr>
            </w:pPr>
            <w:r>
              <w:rPr>
                <w:rFonts w:cstheme="minorHAnsi"/>
                <w:szCs w:val="22"/>
              </w:rPr>
              <w:t>18 aktier</w:t>
            </w:r>
          </w:p>
        </w:tc>
      </w:tr>
      <w:tr w:rsidR="004632F8" w:rsidRPr="00574B0A" w14:paraId="0557C6E0" w14:textId="77777777">
        <w:trPr>
          <w:trHeight w:val="300"/>
        </w:trPr>
        <w:tc>
          <w:tcPr>
            <w:tcW w:w="4850" w:type="dxa"/>
          </w:tcPr>
          <w:p w14:paraId="4AF0BD04" w14:textId="77777777" w:rsidR="004632F8" w:rsidRPr="00574B0A" w:rsidRDefault="004632F8">
            <w:pPr>
              <w:rPr>
                <w:rFonts w:cstheme="minorHAnsi"/>
                <w:szCs w:val="22"/>
              </w:rPr>
            </w:pPr>
            <w:r>
              <w:rPr>
                <w:rFonts w:cstheme="minorHAnsi"/>
                <w:szCs w:val="22"/>
              </w:rPr>
              <w:t>Region Östergötland (</w:t>
            </w:r>
            <w:proofErr w:type="gramStart"/>
            <w:r>
              <w:rPr>
                <w:rFonts w:cstheme="minorHAnsi"/>
                <w:szCs w:val="22"/>
              </w:rPr>
              <w:t>232100-0040</w:t>
            </w:r>
            <w:proofErr w:type="gramEnd"/>
            <w:r>
              <w:rPr>
                <w:rFonts w:cstheme="minorHAnsi"/>
                <w:szCs w:val="22"/>
              </w:rPr>
              <w:t>)</w:t>
            </w:r>
          </w:p>
        </w:tc>
        <w:tc>
          <w:tcPr>
            <w:tcW w:w="1387" w:type="dxa"/>
          </w:tcPr>
          <w:p w14:paraId="109027E9" w14:textId="77777777" w:rsidR="004632F8" w:rsidRPr="00574B0A" w:rsidRDefault="004632F8">
            <w:pPr>
              <w:jc w:val="right"/>
              <w:rPr>
                <w:rFonts w:cstheme="minorHAnsi"/>
                <w:szCs w:val="22"/>
              </w:rPr>
            </w:pPr>
            <w:r>
              <w:rPr>
                <w:rFonts w:cstheme="minorHAnsi"/>
                <w:szCs w:val="22"/>
              </w:rPr>
              <w:t>18 aktier</w:t>
            </w:r>
          </w:p>
        </w:tc>
      </w:tr>
      <w:tr w:rsidR="004632F8" w:rsidRPr="00574B0A" w14:paraId="5B9FFB1F" w14:textId="77777777">
        <w:trPr>
          <w:trHeight w:val="300"/>
        </w:trPr>
        <w:tc>
          <w:tcPr>
            <w:tcW w:w="4850" w:type="dxa"/>
          </w:tcPr>
          <w:p w14:paraId="13753FD1" w14:textId="77777777" w:rsidR="004632F8" w:rsidRPr="00574B0A" w:rsidRDefault="004632F8">
            <w:pPr>
              <w:rPr>
                <w:rFonts w:cstheme="minorHAnsi"/>
                <w:szCs w:val="22"/>
              </w:rPr>
            </w:pPr>
            <w:r>
              <w:rPr>
                <w:rFonts w:cstheme="minorHAnsi"/>
                <w:szCs w:val="22"/>
              </w:rPr>
              <w:t>Region Örebro län (</w:t>
            </w:r>
            <w:proofErr w:type="gramStart"/>
            <w:r>
              <w:rPr>
                <w:rFonts w:cstheme="minorHAnsi"/>
                <w:szCs w:val="22"/>
              </w:rPr>
              <w:t>232100-0164</w:t>
            </w:r>
            <w:proofErr w:type="gramEnd"/>
            <w:r>
              <w:rPr>
                <w:rFonts w:cstheme="minorHAnsi"/>
                <w:szCs w:val="22"/>
              </w:rPr>
              <w:t>)</w:t>
            </w:r>
          </w:p>
        </w:tc>
        <w:tc>
          <w:tcPr>
            <w:tcW w:w="1387" w:type="dxa"/>
          </w:tcPr>
          <w:p w14:paraId="141DF07F" w14:textId="77777777" w:rsidR="004632F8" w:rsidRPr="00574B0A" w:rsidRDefault="004632F8">
            <w:pPr>
              <w:jc w:val="right"/>
              <w:rPr>
                <w:rFonts w:cstheme="minorHAnsi"/>
                <w:szCs w:val="22"/>
              </w:rPr>
            </w:pPr>
            <w:r>
              <w:rPr>
                <w:rFonts w:cstheme="minorHAnsi"/>
                <w:szCs w:val="22"/>
              </w:rPr>
              <w:t>18 aktier</w:t>
            </w:r>
          </w:p>
        </w:tc>
      </w:tr>
      <w:tr w:rsidR="004632F8" w:rsidRPr="00574B0A" w14:paraId="497B57A4" w14:textId="77777777">
        <w:trPr>
          <w:trHeight w:val="300"/>
        </w:trPr>
        <w:tc>
          <w:tcPr>
            <w:tcW w:w="4850" w:type="dxa"/>
          </w:tcPr>
          <w:p w14:paraId="2371BCF0" w14:textId="77777777" w:rsidR="004632F8" w:rsidRPr="00574B0A" w:rsidRDefault="004632F8">
            <w:pPr>
              <w:rPr>
                <w:rFonts w:cstheme="minorHAnsi"/>
                <w:b/>
                <w:szCs w:val="22"/>
              </w:rPr>
            </w:pPr>
            <w:r>
              <w:rPr>
                <w:rFonts w:cstheme="minorHAnsi"/>
                <w:b/>
                <w:szCs w:val="22"/>
              </w:rPr>
              <w:t>Summa</w:t>
            </w:r>
          </w:p>
        </w:tc>
        <w:tc>
          <w:tcPr>
            <w:tcW w:w="1387" w:type="dxa"/>
          </w:tcPr>
          <w:p w14:paraId="5D6A1382" w14:textId="77777777" w:rsidR="004632F8" w:rsidRPr="00574B0A" w:rsidRDefault="004632F8">
            <w:pPr>
              <w:jc w:val="right"/>
              <w:rPr>
                <w:rFonts w:cstheme="minorHAnsi"/>
                <w:b/>
                <w:szCs w:val="22"/>
              </w:rPr>
            </w:pPr>
            <w:r>
              <w:rPr>
                <w:rFonts w:cstheme="minorHAnsi"/>
                <w:b/>
                <w:szCs w:val="22"/>
              </w:rPr>
              <w:t>138 aktier</w:t>
            </w:r>
          </w:p>
        </w:tc>
      </w:tr>
    </w:tbl>
    <w:p w14:paraId="2DD67AFD" w14:textId="63CE8571" w:rsidR="004632F8" w:rsidRPr="00582F21" w:rsidRDefault="004632F8" w:rsidP="00582F21">
      <w:pPr>
        <w:spacing w:before="240"/>
        <w:rPr>
          <w:rFonts w:cstheme="minorHAnsi"/>
          <w:i/>
          <w:sz w:val="16"/>
          <w:szCs w:val="16"/>
        </w:rPr>
      </w:pPr>
      <w:r w:rsidRPr="00582F21">
        <w:rPr>
          <w:rFonts w:cstheme="minorHAnsi"/>
          <w:i/>
          <w:sz w:val="16"/>
          <w:szCs w:val="16"/>
        </w:rPr>
        <w:t>Tabell 1</w:t>
      </w:r>
      <w:r w:rsidR="002335BC">
        <w:rPr>
          <w:rFonts w:cstheme="minorHAnsi"/>
          <w:i/>
          <w:sz w:val="16"/>
          <w:szCs w:val="16"/>
        </w:rPr>
        <w:t>.</w:t>
      </w:r>
      <w:r w:rsidRPr="00582F21">
        <w:rPr>
          <w:rFonts w:cstheme="minorHAnsi"/>
          <w:i/>
          <w:sz w:val="16"/>
          <w:szCs w:val="16"/>
        </w:rPr>
        <w:t xml:space="preserve"> Ägarförhållanden</w:t>
      </w:r>
    </w:p>
    <w:p w14:paraId="1838FA8E" w14:textId="36EECD37" w:rsidR="004632F8" w:rsidRPr="00574B0A" w:rsidRDefault="004632F8" w:rsidP="004632F8">
      <w:pPr>
        <w:rPr>
          <w:rFonts w:cstheme="minorHAnsi"/>
          <w:szCs w:val="22"/>
        </w:rPr>
      </w:pPr>
      <w:r w:rsidRPr="00574B0A">
        <w:rPr>
          <w:rFonts w:cstheme="minorHAnsi"/>
          <w:szCs w:val="22"/>
        </w:rPr>
        <w:t xml:space="preserve">Kontorsverksamheten finns i Stockholm, på Kollektivtrafikens Hus, i direkt anslutning till centralstationen. </w:t>
      </w:r>
    </w:p>
    <w:p w14:paraId="5CF0C75E" w14:textId="77777777" w:rsidR="004632F8" w:rsidRPr="00574B0A" w:rsidRDefault="004632F8" w:rsidP="004632F8">
      <w:pPr>
        <w:pStyle w:val="Rubrik3"/>
        <w:rPr>
          <w:bCs/>
        </w:rPr>
      </w:pPr>
      <w:r w:rsidRPr="026EF5CF">
        <w:t xml:space="preserve">Styrning och uppföljning </w:t>
      </w:r>
    </w:p>
    <w:p w14:paraId="1C1D3A51" w14:textId="1E5E8F87" w:rsidR="004632F8" w:rsidRPr="001A48E2" w:rsidRDefault="004632F8" w:rsidP="001A48E2">
      <w:pPr>
        <w:rPr>
          <w:szCs w:val="22"/>
        </w:rPr>
      </w:pPr>
      <w:r w:rsidRPr="001A48E2">
        <w:rPr>
          <w:szCs w:val="22"/>
        </w:rPr>
        <w:t>Ägarna styr Mälardalstrafik genom ett samverkansavtal</w:t>
      </w:r>
      <w:r w:rsidR="00462D40">
        <w:rPr>
          <w:szCs w:val="22"/>
        </w:rPr>
        <w:t>, som i tillämpliga delar även är ett ägardirektiv för bolaget</w:t>
      </w:r>
      <w:r w:rsidR="009C17A0" w:rsidRPr="001A48E2">
        <w:rPr>
          <w:szCs w:val="22"/>
        </w:rPr>
        <w:t>. B</w:t>
      </w:r>
      <w:r w:rsidRPr="001A48E2">
        <w:rPr>
          <w:szCs w:val="22"/>
        </w:rPr>
        <w:t xml:space="preserve">olaget finansieras dels genom biljettintäkter, dels genom ersättning från ägarna. Styrelsen består av tolv (12) ledamöter samt tolv (12) suppleanter som </w:t>
      </w:r>
      <w:r w:rsidR="008A2C1C">
        <w:rPr>
          <w:szCs w:val="22"/>
        </w:rPr>
        <w:t>nomineras</w:t>
      </w:r>
      <w:r w:rsidRPr="001A48E2">
        <w:rPr>
          <w:szCs w:val="22"/>
        </w:rPr>
        <w:t xml:space="preserve"> av respektive ägares regionfullmäktige</w:t>
      </w:r>
      <w:r w:rsidR="008A2C1C">
        <w:rPr>
          <w:szCs w:val="22"/>
        </w:rPr>
        <w:t xml:space="preserve"> och </w:t>
      </w:r>
      <w:r w:rsidR="0064584C">
        <w:rPr>
          <w:szCs w:val="22"/>
        </w:rPr>
        <w:t>väljs vid</w:t>
      </w:r>
      <w:r w:rsidR="003B7301">
        <w:rPr>
          <w:szCs w:val="22"/>
        </w:rPr>
        <w:t xml:space="preserve"> bolagsstämma</w:t>
      </w:r>
      <w:r w:rsidR="002B164A">
        <w:rPr>
          <w:szCs w:val="22"/>
        </w:rPr>
        <w:t>.</w:t>
      </w:r>
    </w:p>
    <w:p w14:paraId="109DED81" w14:textId="5BBE9BE0" w:rsidR="004632F8" w:rsidRPr="00574B0A" w:rsidRDefault="004632F8" w:rsidP="004632F8">
      <w:pPr>
        <w:rPr>
          <w:szCs w:val="22"/>
        </w:rPr>
      </w:pPr>
      <w:r w:rsidRPr="5E6D884E">
        <w:rPr>
          <w:szCs w:val="22"/>
        </w:rPr>
        <w:t xml:space="preserve">Styrelsen leds av ett presidium bestående av ordförande och </w:t>
      </w:r>
      <w:r w:rsidR="00E81A96">
        <w:rPr>
          <w:szCs w:val="22"/>
        </w:rPr>
        <w:t xml:space="preserve">en till två </w:t>
      </w:r>
      <w:r w:rsidRPr="5E6D884E">
        <w:rPr>
          <w:szCs w:val="22"/>
        </w:rPr>
        <w:t>vice ordföranden. Styrelsen upprättar och fastställer årligen en arbetsordning</w:t>
      </w:r>
      <w:r w:rsidR="004669BC">
        <w:rPr>
          <w:szCs w:val="22"/>
        </w:rPr>
        <w:t>,</w:t>
      </w:r>
      <w:r w:rsidRPr="5E6D884E">
        <w:rPr>
          <w:szCs w:val="22"/>
        </w:rPr>
        <w:t xml:space="preserve"> i enlighet med aktiebolagslagen och samverkansavtalet</w:t>
      </w:r>
      <w:r w:rsidR="004669BC">
        <w:rPr>
          <w:szCs w:val="22"/>
        </w:rPr>
        <w:t>,</w:t>
      </w:r>
      <w:r w:rsidRPr="5E6D884E">
        <w:rPr>
          <w:szCs w:val="22"/>
        </w:rPr>
        <w:t xml:space="preserve"> samt en instruktion </w:t>
      </w:r>
      <w:r w:rsidR="00CB60BC">
        <w:rPr>
          <w:szCs w:val="22"/>
        </w:rPr>
        <w:t>för verkställande direktör</w:t>
      </w:r>
      <w:r w:rsidRPr="5E6D884E">
        <w:rPr>
          <w:szCs w:val="22"/>
        </w:rPr>
        <w:t xml:space="preserve">. </w:t>
      </w:r>
    </w:p>
    <w:p w14:paraId="15AD38B8" w14:textId="19F675D3" w:rsidR="004632F8" w:rsidRDefault="004632F8" w:rsidP="01FAE52E">
      <w:r>
        <w:t xml:space="preserve">Styrelsemötena hålls utifrån en fastställd </w:t>
      </w:r>
      <w:r w:rsidR="003F55A2">
        <w:t>års</w:t>
      </w:r>
      <w:r>
        <w:t>plan</w:t>
      </w:r>
      <w:r w:rsidR="006660D9">
        <w:t>.</w:t>
      </w:r>
      <w:r>
        <w:t xml:space="preserve"> Inför varje styrelsemöte hålls tjänstemannaberedning</w:t>
      </w:r>
      <w:r w:rsidR="000B3F13">
        <w:t>ar</w:t>
      </w:r>
      <w:r>
        <w:t xml:space="preserve"> med </w:t>
      </w:r>
      <w:r w:rsidR="00B73B8B">
        <w:t xml:space="preserve">tjänstepersoner från </w:t>
      </w:r>
      <w:r>
        <w:t>ägar</w:t>
      </w:r>
      <w:r w:rsidR="000B3F13">
        <w:t>regionerna</w:t>
      </w:r>
      <w:r>
        <w:t xml:space="preserve"> för att gemensamt bereda ärenden till </w:t>
      </w:r>
      <w:r w:rsidR="000C726F">
        <w:t xml:space="preserve">kommande </w:t>
      </w:r>
      <w:r>
        <w:t xml:space="preserve">styrelsemöte. Ägarna sammanträder i </w:t>
      </w:r>
      <w:r w:rsidR="000C726F">
        <w:t xml:space="preserve">ett </w:t>
      </w:r>
      <w:proofErr w:type="spellStart"/>
      <w:r>
        <w:t>ägarråd</w:t>
      </w:r>
      <w:proofErr w:type="spellEnd"/>
      <w:r>
        <w:t>, som sammankallas efter beslut i styrelsen.</w:t>
      </w:r>
      <w:r w:rsidR="6974A54A">
        <w:t xml:space="preserve"> </w:t>
      </w:r>
      <w:r w:rsidR="00D10D63">
        <w:t xml:space="preserve">Under året har </w:t>
      </w:r>
      <w:r w:rsidR="003371DE">
        <w:t>fyra ordinarie och fem extra styrelsemöten hållits</w:t>
      </w:r>
      <w:r w:rsidR="009C3783">
        <w:t xml:space="preserve">. </w:t>
      </w:r>
      <w:r w:rsidR="004B4CAB">
        <w:t>En ordinarie</w:t>
      </w:r>
      <w:r w:rsidR="0037732F">
        <w:t xml:space="preserve"> b</w:t>
      </w:r>
      <w:r w:rsidR="009C3783">
        <w:t xml:space="preserve">olagstämma har hållits </w:t>
      </w:r>
      <w:r w:rsidR="00BF50F2">
        <w:t>jämte tre extra stämmor</w:t>
      </w:r>
      <w:r w:rsidR="008F40DE">
        <w:t xml:space="preserve"> (de senare per capsulam)</w:t>
      </w:r>
      <w:r w:rsidR="00BF50F2">
        <w:t xml:space="preserve">. Ägarrådet har </w:t>
      </w:r>
      <w:r w:rsidR="0012406F">
        <w:t xml:space="preserve">sammanträtt </w:t>
      </w:r>
      <w:r w:rsidR="002915F4">
        <w:t>vid</w:t>
      </w:r>
      <w:r w:rsidR="00BF50F2">
        <w:t xml:space="preserve"> </w:t>
      </w:r>
      <w:r w:rsidR="002A48DF">
        <w:t>sex</w:t>
      </w:r>
      <w:r w:rsidR="007D3F45">
        <w:t xml:space="preserve"> </w:t>
      </w:r>
      <w:r w:rsidR="002915F4">
        <w:t>tillfällen</w:t>
      </w:r>
      <w:r w:rsidR="007D3F45">
        <w:t xml:space="preserve"> under 2024.</w:t>
      </w:r>
    </w:p>
    <w:p w14:paraId="251B0312" w14:textId="17A1D5E9" w:rsidR="004632F8" w:rsidRPr="00574B0A" w:rsidRDefault="004632F8" w:rsidP="004632F8">
      <w:pPr>
        <w:rPr>
          <w:rFonts w:cstheme="minorHAnsi"/>
          <w:szCs w:val="22"/>
        </w:rPr>
      </w:pPr>
      <w:r w:rsidRPr="003051EE">
        <w:rPr>
          <w:szCs w:val="22"/>
        </w:rPr>
        <w:lastRenderedPageBreak/>
        <w:t>Styrelsen upprättar och fastställer varje år bolagets verksamhetsplan</w:t>
      </w:r>
      <w:r w:rsidR="00CD7375">
        <w:rPr>
          <w:szCs w:val="22"/>
        </w:rPr>
        <w:t>,</w:t>
      </w:r>
      <w:r w:rsidRPr="003051EE">
        <w:rPr>
          <w:szCs w:val="22"/>
        </w:rPr>
        <w:t xml:space="preserve"> inklusive budget</w:t>
      </w:r>
      <w:r w:rsidR="00CD7375">
        <w:rPr>
          <w:szCs w:val="22"/>
        </w:rPr>
        <w:t>,</w:t>
      </w:r>
      <w:r w:rsidRPr="003051EE">
        <w:rPr>
          <w:szCs w:val="22"/>
        </w:rPr>
        <w:t xml:space="preserve"> plus tre </w:t>
      </w:r>
      <w:proofErr w:type="spellStart"/>
      <w:r w:rsidRPr="003051EE">
        <w:rPr>
          <w:szCs w:val="22"/>
        </w:rPr>
        <w:t>planår</w:t>
      </w:r>
      <w:proofErr w:type="spellEnd"/>
      <w:r w:rsidRPr="003051EE">
        <w:rPr>
          <w:szCs w:val="22"/>
        </w:rPr>
        <w:t xml:space="preserve">. </w:t>
      </w:r>
      <w:r w:rsidRPr="000D1842">
        <w:rPr>
          <w:szCs w:val="22"/>
        </w:rPr>
        <w:t>Fastställandet sker</w:t>
      </w:r>
      <w:r w:rsidR="008A3636">
        <w:rPr>
          <w:szCs w:val="22"/>
        </w:rPr>
        <w:t xml:space="preserve"> vanligen</w:t>
      </w:r>
      <w:r w:rsidRPr="000D1842">
        <w:rPr>
          <w:szCs w:val="22"/>
        </w:rPr>
        <w:t xml:space="preserve"> i oktober. En samrådsversion av verksamhetsplan och budget upprättas årligen i </w:t>
      </w:r>
      <w:r w:rsidRPr="000D1842">
        <w:rPr>
          <w:rFonts w:cstheme="minorHAnsi"/>
          <w:szCs w:val="22"/>
        </w:rPr>
        <w:t>mars, i syfte att fungera som dialog mellan bolaget och dess ägare.</w:t>
      </w:r>
    </w:p>
    <w:p w14:paraId="0FE3415C" w14:textId="23E432A2" w:rsidR="004632F8" w:rsidRPr="00574B0A" w:rsidRDefault="00067C49" w:rsidP="004632F8">
      <w:pPr>
        <w:pStyle w:val="Rubrik3"/>
      </w:pPr>
      <w:bookmarkStart w:id="6" w:name="_Toc44334867"/>
      <w:bookmarkStart w:id="7" w:name="_Toc44329516"/>
      <w:bookmarkStart w:id="8" w:name="_Toc51015907"/>
      <w:bookmarkStart w:id="9" w:name="_Toc51016317"/>
      <w:bookmarkStart w:id="10" w:name="_Toc62827540"/>
      <w:bookmarkStart w:id="11" w:name="Styrelse"/>
      <w:r w:rsidRPr="00067C49">
        <w:rPr>
          <w:rFonts w:asciiTheme="minorHAnsi" w:eastAsiaTheme="minorEastAsia" w:hAnsiTheme="minorHAnsi" w:cstheme="minorHAnsi"/>
          <w:bCs/>
          <w:iCs/>
          <w:noProof/>
          <w:sz w:val="22"/>
          <w:szCs w:val="22"/>
        </w:rPr>
        <w:drawing>
          <wp:anchor distT="0" distB="0" distL="114300" distR="114300" simplePos="0" relativeHeight="251658244" behindDoc="0" locked="0" layoutInCell="1" allowOverlap="1" wp14:anchorId="6CF1BC42" wp14:editId="2C014577">
            <wp:simplePos x="0" y="0"/>
            <wp:positionH relativeFrom="margin">
              <wp:align>right</wp:align>
            </wp:positionH>
            <wp:positionV relativeFrom="page">
              <wp:posOffset>1799463</wp:posOffset>
            </wp:positionV>
            <wp:extent cx="2520950" cy="3171190"/>
            <wp:effectExtent l="0" t="0" r="0" b="0"/>
            <wp:wrapSquare wrapText="bothSides"/>
            <wp:docPr id="116266335" name="Bildobjekt 12" descr="En bild som visar text, diagram, linje,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6335" name="Bildobjekt 12" descr="En bild som visar text, diagram, linje, Parallell&#10;&#10;AI-genererat innehåll kan vara felaktig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95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2F8" w:rsidRPr="00574B0A">
        <w:t xml:space="preserve">Verksamhet </w:t>
      </w:r>
    </w:p>
    <w:p w14:paraId="10D0137C" w14:textId="0DC85DFE" w:rsidR="004632F8" w:rsidRDefault="002A38E5" w:rsidP="004632F8">
      <w:pPr>
        <w:rPr>
          <w:rFonts w:cstheme="minorHAnsi"/>
          <w:szCs w:val="22"/>
        </w:rPr>
      </w:pPr>
      <w:r>
        <w:rPr>
          <w:rFonts w:cstheme="minorHAnsi"/>
          <w:noProof/>
          <w:szCs w:val="22"/>
        </w:rPr>
        <mc:AlternateContent>
          <mc:Choice Requires="wps">
            <w:drawing>
              <wp:anchor distT="0" distB="0" distL="114300" distR="114300" simplePos="0" relativeHeight="251658242" behindDoc="0" locked="0" layoutInCell="1" allowOverlap="1" wp14:anchorId="7258D8F5" wp14:editId="5E13C60A">
                <wp:simplePos x="0" y="0"/>
                <wp:positionH relativeFrom="page">
                  <wp:posOffset>5295569</wp:posOffset>
                </wp:positionH>
                <wp:positionV relativeFrom="paragraph">
                  <wp:posOffset>229566</wp:posOffset>
                </wp:positionV>
                <wp:extent cx="1144988" cy="413467"/>
                <wp:effectExtent l="0" t="0" r="0" b="5715"/>
                <wp:wrapNone/>
                <wp:docPr id="825121478" name="Textruta 2"/>
                <wp:cNvGraphicFramePr/>
                <a:graphic xmlns:a="http://schemas.openxmlformats.org/drawingml/2006/main">
                  <a:graphicData uri="http://schemas.microsoft.com/office/word/2010/wordprocessingShape">
                    <wps:wsp>
                      <wps:cNvSpPr txBox="1"/>
                      <wps:spPr>
                        <a:xfrm>
                          <a:off x="0" y="0"/>
                          <a:ext cx="1144988" cy="413467"/>
                        </a:xfrm>
                        <a:prstGeom prst="rect">
                          <a:avLst/>
                        </a:prstGeom>
                        <a:solidFill>
                          <a:schemeClr val="lt1"/>
                        </a:solidFill>
                        <a:ln w="6350">
                          <a:noFill/>
                        </a:ln>
                      </wps:spPr>
                      <wps:txbx>
                        <w:txbxContent>
                          <w:p w14:paraId="25768FD1" w14:textId="77777777" w:rsidR="00CE6CC8" w:rsidRPr="009764B3" w:rsidRDefault="00CE6CC8" w:rsidP="00CE6CC8">
                            <w:pPr>
                              <w:tabs>
                                <w:tab w:val="left" w:pos="5387"/>
                              </w:tabs>
                              <w:rPr>
                                <w:rFonts w:cstheme="minorHAnsi"/>
                                <w:sz w:val="24"/>
                                <w:szCs w:val="24"/>
                              </w:rPr>
                            </w:pPr>
                            <w:r w:rsidRPr="009764B3">
                              <w:rPr>
                                <w:rFonts w:cstheme="minorHAnsi"/>
                                <w:i/>
                                <w:iCs/>
                                <w:sz w:val="18"/>
                                <w:szCs w:val="18"/>
                              </w:rPr>
                              <w:t>Bild 1</w:t>
                            </w:r>
                            <w:r>
                              <w:rPr>
                                <w:rFonts w:cstheme="minorHAnsi"/>
                                <w:i/>
                                <w:iCs/>
                                <w:sz w:val="18"/>
                                <w:szCs w:val="18"/>
                              </w:rPr>
                              <w:t>:</w:t>
                            </w:r>
                            <w:r w:rsidRPr="009764B3">
                              <w:rPr>
                                <w:rFonts w:cstheme="minorHAnsi"/>
                                <w:i/>
                                <w:iCs/>
                                <w:sz w:val="18"/>
                                <w:szCs w:val="18"/>
                              </w:rPr>
                              <w:t xml:space="preserve"> </w:t>
                            </w:r>
                            <w:proofErr w:type="spellStart"/>
                            <w:r w:rsidRPr="009764B3">
                              <w:rPr>
                                <w:rFonts w:cstheme="minorHAnsi"/>
                                <w:i/>
                                <w:iCs/>
                                <w:sz w:val="18"/>
                                <w:szCs w:val="18"/>
                              </w:rPr>
                              <w:t>Mälartågs</w:t>
                            </w:r>
                            <w:proofErr w:type="spellEnd"/>
                            <w:r w:rsidRPr="009764B3">
                              <w:rPr>
                                <w:rFonts w:cstheme="minorHAnsi"/>
                                <w:i/>
                                <w:iCs/>
                                <w:sz w:val="18"/>
                                <w:szCs w:val="18"/>
                              </w:rPr>
                              <w:t xml:space="preserve"> linjekarta</w:t>
                            </w:r>
                          </w:p>
                          <w:p w14:paraId="50781A32" w14:textId="77777777" w:rsidR="00CE6CC8" w:rsidRDefault="00CE6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8D8F5" id="_x0000_t202" coordsize="21600,21600" o:spt="202" path="m,l,21600r21600,l21600,xe">
                <v:stroke joinstyle="miter"/>
                <v:path gradientshapeok="t" o:connecttype="rect"/>
              </v:shapetype>
              <v:shape id="Textruta 2" o:spid="_x0000_s1026" type="#_x0000_t202" style="position:absolute;margin-left:416.95pt;margin-top:18.1pt;width:90.15pt;height:32.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" fillcolor="white [3201]" stroked="f" strokeweight=".5pt">
                <v:textbox>
                  <w:txbxContent>
                    <w:p w14:paraId="25768FD1" w14:textId="77777777" w:rsidR="00CE6CC8" w:rsidRPr="009764B3" w:rsidRDefault="00CE6CC8" w:rsidP="00CE6CC8">
                      <w:pPr>
                        <w:tabs>
                          <w:tab w:val="left" w:pos="5387"/>
                        </w:tabs>
                        <w:rPr>
                          <w:rFonts w:cstheme="minorHAnsi"/>
                          <w:sz w:val="24"/>
                          <w:szCs w:val="24"/>
                        </w:rPr>
                      </w:pPr>
                      <w:r w:rsidRPr="009764B3">
                        <w:rPr>
                          <w:rFonts w:cstheme="minorHAnsi"/>
                          <w:i/>
                          <w:iCs/>
                          <w:sz w:val="18"/>
                          <w:szCs w:val="18"/>
                        </w:rPr>
                        <w:t>Bild 1</w:t>
                      </w:r>
                      <w:r>
                        <w:rPr>
                          <w:rFonts w:cstheme="minorHAnsi"/>
                          <w:i/>
                          <w:iCs/>
                          <w:sz w:val="18"/>
                          <w:szCs w:val="18"/>
                        </w:rPr>
                        <w:t>:</w:t>
                      </w:r>
                      <w:r w:rsidRPr="009764B3">
                        <w:rPr>
                          <w:rFonts w:cstheme="minorHAnsi"/>
                          <w:i/>
                          <w:iCs/>
                          <w:sz w:val="18"/>
                          <w:szCs w:val="18"/>
                        </w:rPr>
                        <w:t xml:space="preserve"> </w:t>
                      </w:r>
                      <w:proofErr w:type="spellStart"/>
                      <w:r w:rsidRPr="009764B3">
                        <w:rPr>
                          <w:rFonts w:cstheme="minorHAnsi"/>
                          <w:i/>
                          <w:iCs/>
                          <w:sz w:val="18"/>
                          <w:szCs w:val="18"/>
                        </w:rPr>
                        <w:t>Mälartågs</w:t>
                      </w:r>
                      <w:proofErr w:type="spellEnd"/>
                      <w:r w:rsidRPr="009764B3">
                        <w:rPr>
                          <w:rFonts w:cstheme="minorHAnsi"/>
                          <w:i/>
                          <w:iCs/>
                          <w:sz w:val="18"/>
                          <w:szCs w:val="18"/>
                        </w:rPr>
                        <w:t xml:space="preserve"> linjekarta</w:t>
                      </w:r>
                    </w:p>
                    <w:p w14:paraId="50781A32" w14:textId="77777777" w:rsidR="00CE6CC8" w:rsidRDefault="00CE6CC8"/>
                  </w:txbxContent>
                </v:textbox>
                <w10:wrap anchorx="page"/>
              </v:shape>
            </w:pict>
          </mc:Fallback>
        </mc:AlternateContent>
      </w:r>
      <w:r w:rsidR="004632F8" w:rsidRPr="00574B0A">
        <w:rPr>
          <w:rFonts w:cstheme="minorHAnsi"/>
          <w:szCs w:val="22"/>
        </w:rPr>
        <w:t xml:space="preserve">Mälardalstrafik bedriver kollektiv regionaltågstrafik på fem linjer i Stockholm – Mälarregionen, se </w:t>
      </w:r>
      <w:r w:rsidR="00F831EC">
        <w:rPr>
          <w:rFonts w:cstheme="minorHAnsi"/>
          <w:szCs w:val="22"/>
        </w:rPr>
        <w:t>linjekarta till höger</w:t>
      </w:r>
      <w:r w:rsidR="004632F8" w:rsidRPr="00574B0A">
        <w:rPr>
          <w:rFonts w:cstheme="minorHAnsi"/>
          <w:szCs w:val="22"/>
        </w:rPr>
        <w:t>.</w:t>
      </w:r>
      <w:r w:rsidR="004632F8">
        <w:rPr>
          <w:rFonts w:cstheme="minorHAnsi"/>
          <w:szCs w:val="22"/>
        </w:rPr>
        <w:t xml:space="preserve"> Linjerna har varit historiskt olönsamma varför trafiken till del finansieras av ägarna via skattemedel. </w:t>
      </w:r>
    </w:p>
    <w:p w14:paraId="7585350F" w14:textId="667C4255" w:rsidR="004632F8" w:rsidRPr="00574B0A" w:rsidRDefault="004632F8" w:rsidP="004632F8">
      <w:pPr>
        <w:rPr>
          <w:rFonts w:cstheme="minorHAnsi"/>
          <w:szCs w:val="22"/>
        </w:rPr>
      </w:pPr>
      <w:r>
        <w:rPr>
          <w:rFonts w:cstheme="minorHAnsi"/>
          <w:szCs w:val="22"/>
        </w:rPr>
        <w:t>Tack vare</w:t>
      </w:r>
      <w:r w:rsidRPr="00574B0A">
        <w:rPr>
          <w:rFonts w:cstheme="minorHAnsi"/>
          <w:szCs w:val="22"/>
        </w:rPr>
        <w:t xml:space="preserve"> </w:t>
      </w:r>
      <w:r>
        <w:rPr>
          <w:rFonts w:cstheme="minorHAnsi"/>
          <w:szCs w:val="22"/>
        </w:rPr>
        <w:t>periodbiljett</w:t>
      </w:r>
      <w:r w:rsidRPr="00574B0A">
        <w:rPr>
          <w:rFonts w:cstheme="minorHAnsi"/>
          <w:szCs w:val="22"/>
        </w:rPr>
        <w:t>e</w:t>
      </w:r>
      <w:r>
        <w:rPr>
          <w:rFonts w:cstheme="minorHAnsi"/>
          <w:szCs w:val="22"/>
        </w:rPr>
        <w:t>n</w:t>
      </w:r>
      <w:r w:rsidRPr="00574B0A">
        <w:rPr>
          <w:rFonts w:cstheme="minorHAnsi"/>
          <w:szCs w:val="22"/>
        </w:rPr>
        <w:t xml:space="preserve"> </w:t>
      </w:r>
      <w:proofErr w:type="spellStart"/>
      <w:r w:rsidRPr="00574B0A">
        <w:rPr>
          <w:rFonts w:cstheme="minorHAnsi"/>
          <w:szCs w:val="22"/>
        </w:rPr>
        <w:t>Movingo</w:t>
      </w:r>
      <w:proofErr w:type="spellEnd"/>
      <w:r w:rsidRPr="00574B0A">
        <w:rPr>
          <w:rFonts w:cstheme="minorHAnsi"/>
          <w:szCs w:val="22"/>
        </w:rPr>
        <w:t xml:space="preserve"> erbjuds resenärer</w:t>
      </w:r>
      <w:r w:rsidR="00112612">
        <w:rPr>
          <w:rFonts w:cstheme="minorHAnsi"/>
          <w:szCs w:val="22"/>
        </w:rPr>
        <w:t>,</w:t>
      </w:r>
      <w:r w:rsidRPr="00574B0A">
        <w:rPr>
          <w:rFonts w:cstheme="minorHAnsi"/>
          <w:szCs w:val="22"/>
        </w:rPr>
        <w:t xml:space="preserve"> </w:t>
      </w:r>
      <w:r>
        <w:rPr>
          <w:rFonts w:cstheme="minorHAnsi"/>
          <w:szCs w:val="22"/>
        </w:rPr>
        <w:t>genom avtal</w:t>
      </w:r>
      <w:r w:rsidR="00112612">
        <w:rPr>
          <w:rFonts w:cstheme="minorHAnsi"/>
          <w:szCs w:val="22"/>
        </w:rPr>
        <w:t>,</w:t>
      </w:r>
      <w:r>
        <w:rPr>
          <w:rFonts w:cstheme="minorHAnsi"/>
          <w:szCs w:val="22"/>
        </w:rPr>
        <w:t xml:space="preserve"> </w:t>
      </w:r>
      <w:r w:rsidRPr="00574B0A">
        <w:rPr>
          <w:rFonts w:cstheme="minorHAnsi"/>
          <w:szCs w:val="22"/>
        </w:rPr>
        <w:t xml:space="preserve">därutöver giltighet på SJ Regional och vissa SJ </w:t>
      </w:r>
      <w:proofErr w:type="gramStart"/>
      <w:r w:rsidRPr="00574B0A">
        <w:rPr>
          <w:rFonts w:cstheme="minorHAnsi"/>
          <w:szCs w:val="22"/>
        </w:rPr>
        <w:t>InterCity tåg</w:t>
      </w:r>
      <w:proofErr w:type="gramEnd"/>
      <w:r w:rsidRPr="00574B0A">
        <w:rPr>
          <w:rFonts w:cstheme="minorHAnsi"/>
          <w:szCs w:val="22"/>
        </w:rPr>
        <w:t xml:space="preserve"> i Mälardalen, busslinjen Trosa-Liljeholmen samt på Tåg i Bergslagen inom Västmanlands, Örebro och Östergötlands län. </w:t>
      </w:r>
      <w:r>
        <w:rPr>
          <w:rFonts w:cstheme="minorHAnsi"/>
          <w:szCs w:val="22"/>
        </w:rPr>
        <w:t xml:space="preserve">Periodbiljetten </w:t>
      </w:r>
      <w:r w:rsidRPr="00574B0A">
        <w:rPr>
          <w:rFonts w:cstheme="minorHAnsi"/>
          <w:szCs w:val="22"/>
        </w:rPr>
        <w:t xml:space="preserve">gäller även på all lokaltrafik i </w:t>
      </w:r>
      <w:r w:rsidR="00495520">
        <w:rPr>
          <w:rFonts w:cstheme="minorHAnsi"/>
          <w:szCs w:val="22"/>
        </w:rPr>
        <w:t>Stockholm-</w:t>
      </w:r>
      <w:r w:rsidRPr="00574B0A">
        <w:rPr>
          <w:rFonts w:cstheme="minorHAnsi"/>
          <w:szCs w:val="22"/>
        </w:rPr>
        <w:t>Mälardalen som bedrivs av SL, Sörmlandstrafiken, UL, VL, Länstrafiken Örebro och Östgötatrafiken.</w:t>
      </w:r>
    </w:p>
    <w:p w14:paraId="2F7184A8" w14:textId="6C95AADA" w:rsidR="004632F8" w:rsidRPr="009764B3" w:rsidRDefault="00112612" w:rsidP="009764B3">
      <w:pPr>
        <w:tabs>
          <w:tab w:val="left" w:pos="5387"/>
        </w:tabs>
        <w:rPr>
          <w:rFonts w:cstheme="minorHAnsi"/>
          <w:sz w:val="24"/>
          <w:szCs w:val="24"/>
        </w:rPr>
      </w:pPr>
      <w:r>
        <w:rPr>
          <w:rFonts w:cstheme="minorHAnsi"/>
          <w:szCs w:val="22"/>
        </w:rPr>
        <w:t>Vårt</w:t>
      </w:r>
      <w:r w:rsidR="004632F8">
        <w:rPr>
          <w:rFonts w:cstheme="minorHAnsi"/>
          <w:szCs w:val="22"/>
        </w:rPr>
        <w:t xml:space="preserve"> </w:t>
      </w:r>
      <w:r w:rsidR="004632F8" w:rsidRPr="00574B0A">
        <w:rPr>
          <w:rFonts w:cstheme="minorHAnsi"/>
          <w:szCs w:val="22"/>
        </w:rPr>
        <w:t xml:space="preserve">uppdrag är att ”genom ett effektivt trafikutbud och attraktiva tjänster, bidra till ett sammanhållet transportsystem och en hållbar utveckling i en växande Stockholm-Mälarregion” och vi </w:t>
      </w:r>
      <w:r w:rsidR="003431AE">
        <w:rPr>
          <w:rFonts w:cstheme="minorHAnsi"/>
          <w:szCs w:val="22"/>
        </w:rPr>
        <w:t xml:space="preserve">har </w:t>
      </w:r>
      <w:r w:rsidR="004632F8" w:rsidRPr="00574B0A">
        <w:rPr>
          <w:rFonts w:cstheme="minorHAnsi"/>
          <w:szCs w:val="22"/>
        </w:rPr>
        <w:t>arbeta</w:t>
      </w:r>
      <w:r w:rsidR="003431AE">
        <w:rPr>
          <w:rFonts w:cstheme="minorHAnsi"/>
          <w:szCs w:val="22"/>
        </w:rPr>
        <w:t>t</w:t>
      </w:r>
      <w:r w:rsidR="004632F8" w:rsidRPr="00574B0A">
        <w:rPr>
          <w:rFonts w:cstheme="minorHAnsi"/>
          <w:szCs w:val="22"/>
        </w:rPr>
        <w:t xml:space="preserve"> mot en vision som lyder ”Mälardalstrafik </w:t>
      </w:r>
      <w:r w:rsidR="004632F8">
        <w:rPr>
          <w:rFonts w:cstheme="minorHAnsi"/>
          <w:szCs w:val="22"/>
        </w:rPr>
        <w:t>–</w:t>
      </w:r>
      <w:r w:rsidR="004632F8" w:rsidRPr="00574B0A">
        <w:rPr>
          <w:rFonts w:cstheme="minorHAnsi"/>
          <w:szCs w:val="22"/>
        </w:rPr>
        <w:t xml:space="preserve"> navet</w:t>
      </w:r>
      <w:r w:rsidR="004632F8">
        <w:rPr>
          <w:rFonts w:cstheme="minorHAnsi"/>
          <w:szCs w:val="22"/>
        </w:rPr>
        <w:t xml:space="preserve"> </w:t>
      </w:r>
      <w:r w:rsidR="004632F8" w:rsidRPr="00574B0A">
        <w:rPr>
          <w:rFonts w:cstheme="minorHAnsi"/>
          <w:szCs w:val="22"/>
        </w:rPr>
        <w:t>i en livskraftig Stockholm-Mälarregion med Sveriges mest pålitliga regionaltågstrafik.”</w:t>
      </w:r>
      <w:r w:rsidR="008C224B">
        <w:rPr>
          <w:rFonts w:cstheme="minorHAnsi"/>
          <w:szCs w:val="22"/>
        </w:rPr>
        <w:t xml:space="preserve"> Visionen </w:t>
      </w:r>
      <w:r w:rsidR="007329A8">
        <w:rPr>
          <w:rFonts w:cstheme="minorHAnsi"/>
          <w:szCs w:val="22"/>
        </w:rPr>
        <w:t>uppdaterades i samband med det</w:t>
      </w:r>
      <w:r w:rsidR="008C224B">
        <w:rPr>
          <w:rFonts w:cstheme="minorHAnsi"/>
          <w:szCs w:val="22"/>
        </w:rPr>
        <w:t xml:space="preserve"> </w:t>
      </w:r>
      <w:r w:rsidR="00166EA7">
        <w:rPr>
          <w:rFonts w:cstheme="minorHAnsi"/>
          <w:szCs w:val="22"/>
        </w:rPr>
        <w:t>nya samverkansavtalet</w:t>
      </w:r>
      <w:r w:rsidR="00047948">
        <w:rPr>
          <w:rFonts w:cstheme="minorHAnsi"/>
          <w:szCs w:val="22"/>
        </w:rPr>
        <w:t>,</w:t>
      </w:r>
      <w:r w:rsidR="00166EA7">
        <w:rPr>
          <w:rFonts w:cstheme="minorHAnsi"/>
          <w:szCs w:val="22"/>
        </w:rPr>
        <w:t xml:space="preserve"> som beslutades</w:t>
      </w:r>
      <w:r w:rsidR="008C224B">
        <w:rPr>
          <w:rFonts w:cstheme="minorHAnsi"/>
          <w:szCs w:val="22"/>
        </w:rPr>
        <w:t xml:space="preserve"> under 2024</w:t>
      </w:r>
      <w:r w:rsidR="00047948">
        <w:rPr>
          <w:rFonts w:cstheme="minorHAnsi"/>
          <w:szCs w:val="22"/>
        </w:rPr>
        <w:t>,</w:t>
      </w:r>
      <w:r w:rsidR="00E5287E">
        <w:rPr>
          <w:rFonts w:cstheme="minorHAnsi"/>
          <w:szCs w:val="22"/>
        </w:rPr>
        <w:t xml:space="preserve"> och </w:t>
      </w:r>
      <w:r w:rsidR="00207566">
        <w:rPr>
          <w:rFonts w:cstheme="minorHAnsi"/>
          <w:szCs w:val="22"/>
        </w:rPr>
        <w:t>lyder</w:t>
      </w:r>
      <w:r w:rsidR="00166EA7">
        <w:rPr>
          <w:rFonts w:cstheme="minorHAnsi"/>
          <w:szCs w:val="22"/>
        </w:rPr>
        <w:t xml:space="preserve"> nu </w:t>
      </w:r>
      <w:r w:rsidR="007C4F80" w:rsidRPr="0060617C">
        <w:rPr>
          <w:rFonts w:cstheme="minorHAnsi"/>
          <w:szCs w:val="22"/>
        </w:rPr>
        <w:t xml:space="preserve">”Mälardalstrafik bidrar till en </w:t>
      </w:r>
      <w:r w:rsidR="0060617C" w:rsidRPr="0060617C">
        <w:rPr>
          <w:rFonts w:cstheme="minorHAnsi"/>
          <w:szCs w:val="22"/>
        </w:rPr>
        <w:t>livskraftig Stockholm-Mälarregion</w:t>
      </w:r>
      <w:r w:rsidR="00582F21">
        <w:rPr>
          <w:rFonts w:cstheme="minorHAnsi"/>
          <w:szCs w:val="22"/>
        </w:rPr>
        <w:t>”</w:t>
      </w:r>
      <w:r w:rsidR="00207566" w:rsidRPr="0060617C">
        <w:rPr>
          <w:rFonts w:cstheme="minorHAnsi"/>
          <w:szCs w:val="22"/>
        </w:rPr>
        <w:t>.</w:t>
      </w:r>
      <w:r w:rsidR="009764B3">
        <w:rPr>
          <w:rFonts w:cstheme="minorHAnsi"/>
          <w:szCs w:val="22"/>
        </w:rPr>
        <w:tab/>
      </w:r>
    </w:p>
    <w:p w14:paraId="3A362AAE" w14:textId="6D975718" w:rsidR="00020D97" w:rsidRPr="00574B0A" w:rsidRDefault="004632F8" w:rsidP="004632F8">
      <w:pPr>
        <w:rPr>
          <w:rFonts w:cstheme="minorHAnsi"/>
          <w:szCs w:val="22"/>
        </w:rPr>
      </w:pPr>
      <w:r w:rsidRPr="00574B0A">
        <w:rPr>
          <w:rFonts w:cstheme="minorHAnsi"/>
          <w:szCs w:val="22"/>
        </w:rPr>
        <w:t xml:space="preserve">Vår affärsmodell bygger på att vi som bolag i första hand agerar genom avtal. </w:t>
      </w:r>
      <w:r w:rsidR="00AD7F10">
        <w:rPr>
          <w:rFonts w:cstheme="minorHAnsi"/>
          <w:szCs w:val="22"/>
        </w:rPr>
        <w:t>En</w:t>
      </w:r>
      <w:r w:rsidRPr="00574B0A">
        <w:rPr>
          <w:rFonts w:cstheme="minorHAnsi"/>
          <w:szCs w:val="22"/>
        </w:rPr>
        <w:t xml:space="preserve"> </w:t>
      </w:r>
      <w:r w:rsidR="002C12F0">
        <w:rPr>
          <w:rFonts w:cstheme="minorHAnsi"/>
          <w:szCs w:val="22"/>
        </w:rPr>
        <w:t>pro</w:t>
      </w:r>
      <w:r w:rsidRPr="00574B0A">
        <w:rPr>
          <w:rFonts w:cstheme="minorHAnsi"/>
          <w:szCs w:val="22"/>
        </w:rPr>
        <w:t>aktiv avtalsförvaltning är därför nödvändig</w:t>
      </w:r>
      <w:r w:rsidR="002C12F0">
        <w:rPr>
          <w:rFonts w:cstheme="minorHAnsi"/>
          <w:szCs w:val="22"/>
        </w:rPr>
        <w:t>.</w:t>
      </w:r>
      <w:r w:rsidRPr="00574B0A">
        <w:rPr>
          <w:rFonts w:cstheme="minorHAnsi"/>
          <w:szCs w:val="22"/>
        </w:rPr>
        <w:t xml:space="preserve"> </w:t>
      </w:r>
      <w:r w:rsidR="00AD7F10">
        <w:rPr>
          <w:rFonts w:cstheme="minorHAnsi"/>
          <w:szCs w:val="22"/>
        </w:rPr>
        <w:t xml:space="preserve">För </w:t>
      </w:r>
      <w:r w:rsidR="002C12F0" w:rsidRPr="00574B0A">
        <w:rPr>
          <w:rFonts w:cstheme="minorHAnsi"/>
          <w:szCs w:val="22"/>
        </w:rPr>
        <w:t xml:space="preserve">att vi ska kunna leverera vårt uppdrag och skapa utveckling för </w:t>
      </w:r>
      <w:r w:rsidR="006C4196" w:rsidRPr="00574B0A">
        <w:rPr>
          <w:rFonts w:cstheme="minorHAnsi"/>
          <w:szCs w:val="22"/>
        </w:rPr>
        <w:t>framtiden</w:t>
      </w:r>
      <w:r w:rsidR="006C4196">
        <w:rPr>
          <w:rFonts w:cstheme="minorHAnsi"/>
          <w:szCs w:val="22"/>
        </w:rPr>
        <w:t xml:space="preserve"> är</w:t>
      </w:r>
      <w:r w:rsidR="00FC35ED">
        <w:rPr>
          <w:rFonts w:cstheme="minorHAnsi"/>
          <w:szCs w:val="22"/>
        </w:rPr>
        <w:t xml:space="preserve"> </w:t>
      </w:r>
      <w:r w:rsidR="002C12F0">
        <w:rPr>
          <w:rFonts w:cstheme="minorHAnsi"/>
          <w:szCs w:val="22"/>
        </w:rPr>
        <w:t xml:space="preserve">även </w:t>
      </w:r>
      <w:r w:rsidR="00FC35ED">
        <w:rPr>
          <w:rFonts w:cstheme="minorHAnsi"/>
          <w:szCs w:val="22"/>
        </w:rPr>
        <w:t>samverkan en kritisk framgångsfaktor</w:t>
      </w:r>
      <w:r w:rsidR="00C35C86">
        <w:rPr>
          <w:rFonts w:cstheme="minorHAnsi"/>
          <w:szCs w:val="22"/>
        </w:rPr>
        <w:t>. Primära samverkans</w:t>
      </w:r>
      <w:r w:rsidR="00582F21">
        <w:rPr>
          <w:rFonts w:cstheme="minorHAnsi"/>
          <w:szCs w:val="22"/>
        </w:rPr>
        <w:t>-</w:t>
      </w:r>
      <w:r w:rsidR="00C35C86">
        <w:rPr>
          <w:rFonts w:cstheme="minorHAnsi"/>
          <w:szCs w:val="22"/>
        </w:rPr>
        <w:t xml:space="preserve">partners </w:t>
      </w:r>
      <w:r w:rsidR="002C12F0">
        <w:rPr>
          <w:rFonts w:cstheme="minorHAnsi"/>
          <w:szCs w:val="22"/>
        </w:rPr>
        <w:t>utöver våra avtalspartners</w:t>
      </w:r>
      <w:r w:rsidR="00C03B06">
        <w:rPr>
          <w:rFonts w:cstheme="minorHAnsi"/>
          <w:szCs w:val="22"/>
        </w:rPr>
        <w:t xml:space="preserve"> </w:t>
      </w:r>
      <w:r w:rsidR="00C35C86">
        <w:rPr>
          <w:rFonts w:cstheme="minorHAnsi"/>
          <w:szCs w:val="22"/>
        </w:rPr>
        <w:t xml:space="preserve">är Trafikverket, </w:t>
      </w:r>
      <w:proofErr w:type="spellStart"/>
      <w:r w:rsidR="00C35C86">
        <w:rPr>
          <w:rFonts w:cstheme="minorHAnsi"/>
          <w:szCs w:val="22"/>
        </w:rPr>
        <w:t>Mälardalsrådet</w:t>
      </w:r>
      <w:proofErr w:type="spellEnd"/>
      <w:r w:rsidR="005A7F3E">
        <w:rPr>
          <w:rFonts w:cstheme="minorHAnsi"/>
          <w:szCs w:val="22"/>
        </w:rPr>
        <w:t xml:space="preserve"> och Svensk Kollektivtrafik.</w:t>
      </w:r>
    </w:p>
    <w:p w14:paraId="145023CC" w14:textId="714AFAF4" w:rsidR="004632F8" w:rsidRDefault="004632F8" w:rsidP="004632F8">
      <w:pPr>
        <w:pStyle w:val="Rubrik2"/>
      </w:pPr>
      <w:bookmarkStart w:id="12" w:name="_Toc191037200"/>
      <w:bookmarkStart w:id="13" w:name="_Toc193295234"/>
      <w:r>
        <w:t>Väsentliga händelser</w:t>
      </w:r>
      <w:bookmarkEnd w:id="12"/>
      <w:bookmarkEnd w:id="13"/>
      <w:r>
        <w:t xml:space="preserve"> </w:t>
      </w:r>
    </w:p>
    <w:p w14:paraId="2B72A451" w14:textId="241BD650" w:rsidR="00CA0537" w:rsidRPr="003B27DE" w:rsidRDefault="00537A7A" w:rsidP="00CA0537">
      <w:pPr>
        <w:rPr>
          <w:rFonts w:ascii="Calibri" w:eastAsia="SimSun" w:hAnsi="Calibri" w:cs="Times New Roman"/>
        </w:rPr>
      </w:pPr>
      <w:r>
        <w:rPr>
          <w:szCs w:val="22"/>
        </w:rPr>
        <w:t xml:space="preserve">Året inleddes med </w:t>
      </w:r>
      <w:r w:rsidRPr="00537A7A">
        <w:rPr>
          <w:szCs w:val="22"/>
        </w:rPr>
        <w:t xml:space="preserve">bistert vinterväder </w:t>
      </w:r>
      <w:r w:rsidR="00C65F59">
        <w:rPr>
          <w:szCs w:val="22"/>
        </w:rPr>
        <w:t>med</w:t>
      </w:r>
      <w:r>
        <w:rPr>
          <w:szCs w:val="22"/>
        </w:rPr>
        <w:t xml:space="preserve"> en</w:t>
      </w:r>
      <w:r w:rsidRPr="00537A7A">
        <w:rPr>
          <w:szCs w:val="22"/>
        </w:rPr>
        <w:t xml:space="preserve"> hög andel inställda avgångar, förseningar och fordonsskador som följd.</w:t>
      </w:r>
      <w:r>
        <w:rPr>
          <w:szCs w:val="22"/>
        </w:rPr>
        <w:t xml:space="preserve"> </w:t>
      </w:r>
      <w:r w:rsidR="00C072E2">
        <w:rPr>
          <w:szCs w:val="22"/>
        </w:rPr>
        <w:t xml:space="preserve">Därutöver har mycket tid och kraft ägnats åt att säkerställa </w:t>
      </w:r>
      <w:r w:rsidR="00BF312D">
        <w:rPr>
          <w:szCs w:val="22"/>
        </w:rPr>
        <w:t>en stabil trafik</w:t>
      </w:r>
      <w:r w:rsidR="00CA0537">
        <w:rPr>
          <w:szCs w:val="22"/>
        </w:rPr>
        <w:t xml:space="preserve">. </w:t>
      </w:r>
      <w:r w:rsidR="00CA0537" w:rsidRPr="488AE74A">
        <w:rPr>
          <w:rFonts w:ascii="Calibri" w:eastAsia="SimSun" w:hAnsi="Calibri" w:cs="Times New Roman"/>
        </w:rPr>
        <w:t xml:space="preserve">Under 2024 avslutade Mälardalstrafik avtalet med MTR Mälartåg AB i förtid och </w:t>
      </w:r>
      <w:r w:rsidR="00CA0537">
        <w:rPr>
          <w:rFonts w:ascii="Calibri" w:eastAsia="SimSun" w:hAnsi="Calibri" w:cs="Times New Roman"/>
        </w:rPr>
        <w:t xml:space="preserve">beslutade </w:t>
      </w:r>
      <w:r w:rsidR="00CA0537" w:rsidRPr="488AE74A">
        <w:rPr>
          <w:rFonts w:ascii="Calibri" w:eastAsia="SimSun" w:hAnsi="Calibri" w:cs="Times New Roman"/>
        </w:rPr>
        <w:t xml:space="preserve">med stöd av artikel 5.5 i Europaparlamentets och rådets förordning (EG) nr 1370/2007 av den 23 oktober 2007 om kollektivtrafik på järnväg och väg och om upphävande av rådets förordning (EEG) nr 1191/69 och (EEG) nr 1107/70, </w:t>
      </w:r>
      <w:r w:rsidR="00CA0537">
        <w:rPr>
          <w:rFonts w:ascii="Calibri" w:eastAsia="SimSun" w:hAnsi="Calibri" w:cs="Times New Roman"/>
        </w:rPr>
        <w:t xml:space="preserve">att </w:t>
      </w:r>
      <w:r w:rsidR="00CA0537" w:rsidRPr="488AE74A">
        <w:rPr>
          <w:rFonts w:ascii="Calibri" w:eastAsia="SimSun" w:hAnsi="Calibri" w:cs="Times New Roman"/>
        </w:rPr>
        <w:t>direkttilldela uppdraget att utföra regionaltågsverksamhet i Mälardalen</w:t>
      </w:r>
      <w:r w:rsidR="00CA0537" w:rsidRPr="005A4319">
        <w:rPr>
          <w:rFonts w:ascii="Calibri" w:eastAsia="SimSun" w:hAnsi="Calibri" w:cs="Times New Roman"/>
        </w:rPr>
        <w:t xml:space="preserve"> </w:t>
      </w:r>
      <w:r w:rsidR="00CA0537">
        <w:rPr>
          <w:rFonts w:ascii="Calibri" w:eastAsia="SimSun" w:hAnsi="Calibri" w:cs="Times New Roman"/>
        </w:rPr>
        <w:t xml:space="preserve">till </w:t>
      </w:r>
      <w:proofErr w:type="spellStart"/>
      <w:r w:rsidR="00CA0537" w:rsidRPr="488AE74A">
        <w:rPr>
          <w:rFonts w:ascii="Calibri" w:eastAsia="SimSun" w:hAnsi="Calibri" w:cs="Times New Roman"/>
        </w:rPr>
        <w:t>Transdev</w:t>
      </w:r>
      <w:proofErr w:type="spellEnd"/>
      <w:r w:rsidR="00CA0537" w:rsidRPr="488AE74A">
        <w:rPr>
          <w:rFonts w:ascii="Calibri" w:eastAsia="SimSun" w:hAnsi="Calibri" w:cs="Times New Roman"/>
        </w:rPr>
        <w:t xml:space="preserve"> Sverige AB</w:t>
      </w:r>
      <w:r w:rsidR="00C65F59">
        <w:rPr>
          <w:rFonts w:ascii="Calibri" w:eastAsia="SimSun" w:hAnsi="Calibri" w:cs="Times New Roman"/>
        </w:rPr>
        <w:t xml:space="preserve">, </w:t>
      </w:r>
      <w:r w:rsidR="00CA0537">
        <w:rPr>
          <w:rFonts w:ascii="Calibri" w:eastAsia="SimSun" w:hAnsi="Calibri" w:cs="Times New Roman"/>
        </w:rPr>
        <w:t>ett</w:t>
      </w:r>
      <w:r w:rsidR="00CA0537" w:rsidRPr="488AE74A">
        <w:rPr>
          <w:rFonts w:ascii="Calibri" w:eastAsia="SimSun" w:hAnsi="Calibri" w:cs="Times New Roman"/>
        </w:rPr>
        <w:t xml:space="preserve"> så kalla</w:t>
      </w:r>
      <w:r w:rsidR="00CA0537">
        <w:rPr>
          <w:rFonts w:ascii="Calibri" w:eastAsia="SimSun" w:hAnsi="Calibri" w:cs="Times New Roman"/>
        </w:rPr>
        <w:t>t</w:t>
      </w:r>
      <w:r w:rsidR="00CA0537" w:rsidRPr="488AE74A">
        <w:rPr>
          <w:rFonts w:ascii="Calibri" w:eastAsia="SimSun" w:hAnsi="Calibri" w:cs="Times New Roman"/>
        </w:rPr>
        <w:t xml:space="preserve"> nödavtal. Parallellt fortsatte arbetet med en ny upphandling för ett långsiktigt avtal</w:t>
      </w:r>
      <w:r w:rsidR="008B2527">
        <w:rPr>
          <w:rFonts w:ascii="Calibri" w:eastAsia="SimSun" w:hAnsi="Calibri" w:cs="Times New Roman"/>
        </w:rPr>
        <w:t>. Ansökningsinbjudan för detta publicerades den 17 oktober.</w:t>
      </w:r>
    </w:p>
    <w:p w14:paraId="7C1E4E43" w14:textId="6E962418" w:rsidR="004D57E1" w:rsidRPr="004D57E1" w:rsidRDefault="35B5E236" w:rsidP="004D57E1">
      <w:pPr>
        <w:rPr>
          <w:rFonts w:ascii="Calibri" w:eastAsia="SimSun" w:hAnsi="Calibri" w:cs="Times New Roman"/>
        </w:rPr>
      </w:pPr>
      <w:r w:rsidRPr="003D53CA">
        <w:rPr>
          <w:rFonts w:ascii="Calibri" w:eastAsia="SimSun" w:hAnsi="Calibri" w:cs="Times New Roman"/>
        </w:rPr>
        <w:t xml:space="preserve">Under sommaren </w:t>
      </w:r>
      <w:r w:rsidR="00B07527" w:rsidRPr="003D53CA">
        <w:rPr>
          <w:rFonts w:ascii="Calibri" w:eastAsia="SimSun" w:hAnsi="Calibri" w:cs="Times New Roman"/>
        </w:rPr>
        <w:t>aviserade</w:t>
      </w:r>
      <w:r w:rsidR="00B07527">
        <w:rPr>
          <w:rFonts w:ascii="Calibri" w:eastAsia="SimSun" w:hAnsi="Calibri" w:cs="Times New Roman"/>
        </w:rPr>
        <w:t xml:space="preserve"> SJ att man planerade att sluta köra regionaltågstrafik mellan Stockholm och Uppsala vid tidtabellsskiftet, december 2024. För Mälardalstrafik fick detta till konsekvens att </w:t>
      </w:r>
      <w:proofErr w:type="spellStart"/>
      <w:r w:rsidR="005C6B1F">
        <w:rPr>
          <w:rFonts w:ascii="Calibri" w:eastAsia="SimSun" w:hAnsi="Calibri" w:cs="Times New Roman"/>
        </w:rPr>
        <w:t>Mälartågstrafiken</w:t>
      </w:r>
      <w:proofErr w:type="spellEnd"/>
      <w:r w:rsidR="00B07527">
        <w:rPr>
          <w:rFonts w:ascii="Calibri" w:eastAsia="SimSun" w:hAnsi="Calibri" w:cs="Times New Roman"/>
        </w:rPr>
        <w:t xml:space="preserve">, </w:t>
      </w:r>
      <w:r w:rsidR="00755C57">
        <w:rPr>
          <w:rFonts w:ascii="Calibri" w:eastAsia="SimSun" w:hAnsi="Calibri" w:cs="Times New Roman"/>
        </w:rPr>
        <w:t>från och med</w:t>
      </w:r>
      <w:r w:rsidR="00B07527">
        <w:rPr>
          <w:rFonts w:ascii="Calibri" w:eastAsia="SimSun" w:hAnsi="Calibri" w:cs="Times New Roman"/>
        </w:rPr>
        <w:t xml:space="preserve"> tidtabellsskiftet</w:t>
      </w:r>
      <w:r w:rsidR="00755C57">
        <w:rPr>
          <w:rFonts w:ascii="Calibri" w:eastAsia="SimSun" w:hAnsi="Calibri" w:cs="Times New Roman"/>
        </w:rPr>
        <w:t xml:space="preserve">, </w:t>
      </w:r>
      <w:r w:rsidR="00B07527">
        <w:rPr>
          <w:rFonts w:ascii="Calibri" w:eastAsia="SimSun" w:hAnsi="Calibri" w:cs="Times New Roman"/>
        </w:rPr>
        <w:t>december 2024</w:t>
      </w:r>
      <w:r w:rsidR="00755C57">
        <w:rPr>
          <w:rFonts w:ascii="Calibri" w:eastAsia="SimSun" w:hAnsi="Calibri" w:cs="Times New Roman"/>
        </w:rPr>
        <w:t>,</w:t>
      </w:r>
      <w:r w:rsidR="00B07527">
        <w:rPr>
          <w:rFonts w:ascii="Calibri" w:eastAsia="SimSun" w:hAnsi="Calibri" w:cs="Times New Roman"/>
        </w:rPr>
        <w:t xml:space="preserve"> utvidgades </w:t>
      </w:r>
      <w:r w:rsidR="005C6B1F">
        <w:rPr>
          <w:rFonts w:ascii="Calibri" w:eastAsia="SimSun" w:hAnsi="Calibri" w:cs="Times New Roman"/>
        </w:rPr>
        <w:t>med ett antal avgån</w:t>
      </w:r>
      <w:r w:rsidR="00BC6316">
        <w:rPr>
          <w:rFonts w:ascii="Calibri" w:eastAsia="SimSun" w:hAnsi="Calibri" w:cs="Times New Roman"/>
        </w:rPr>
        <w:t xml:space="preserve">gar </w:t>
      </w:r>
      <w:r w:rsidR="005C6B1F">
        <w:rPr>
          <w:rFonts w:ascii="Calibri" w:eastAsia="SimSun" w:hAnsi="Calibri" w:cs="Times New Roman"/>
        </w:rPr>
        <w:t>på sträckan Stockholm-Uppsala</w:t>
      </w:r>
      <w:r w:rsidR="001E04CB">
        <w:rPr>
          <w:rFonts w:ascii="Calibri" w:eastAsia="SimSun" w:hAnsi="Calibri" w:cs="Times New Roman"/>
        </w:rPr>
        <w:t xml:space="preserve">, inte minst via Märsta. </w:t>
      </w:r>
      <w:r w:rsidR="00A87B40" w:rsidRPr="00A87B40">
        <w:rPr>
          <w:rFonts w:ascii="Calibri" w:eastAsia="SimSun" w:hAnsi="Calibri" w:cs="Times New Roman"/>
        </w:rPr>
        <w:t xml:space="preserve">Beskedet från SJ skapade stor osäkerhet för många, en fungerande pendling mellan städerna är avgörande för både </w:t>
      </w:r>
      <w:r w:rsidR="00A87B40" w:rsidRPr="00A87B40">
        <w:rPr>
          <w:rFonts w:ascii="Calibri" w:eastAsia="SimSun" w:hAnsi="Calibri" w:cs="Times New Roman"/>
        </w:rPr>
        <w:lastRenderedPageBreak/>
        <w:t xml:space="preserve">människor och företag. För Mälardalstrafik innebar det en stor utmaning och ansträngning att skapa en lösning som tillgodosåg behoven. </w:t>
      </w:r>
      <w:r w:rsidR="004E5D89">
        <w:rPr>
          <w:rFonts w:ascii="Calibri" w:eastAsia="SimSun" w:hAnsi="Calibri" w:cs="Times New Roman"/>
        </w:rPr>
        <w:t>Mälardalstrafik fattade</w:t>
      </w:r>
      <w:r w:rsidR="00727FC9">
        <w:rPr>
          <w:rFonts w:ascii="Calibri" w:eastAsia="SimSun" w:hAnsi="Calibri" w:cs="Times New Roman"/>
        </w:rPr>
        <w:t xml:space="preserve"> därför,</w:t>
      </w:r>
      <w:r w:rsidR="004D57E1" w:rsidRPr="004D57E1">
        <w:rPr>
          <w:rFonts w:ascii="Calibri" w:eastAsia="SimSun" w:hAnsi="Calibri" w:cs="Times New Roman"/>
        </w:rPr>
        <w:t xml:space="preserve"> i slutet av september</w:t>
      </w:r>
      <w:r w:rsidR="00727FC9">
        <w:rPr>
          <w:rFonts w:ascii="Calibri" w:eastAsia="SimSun" w:hAnsi="Calibri" w:cs="Times New Roman"/>
        </w:rPr>
        <w:t>,</w:t>
      </w:r>
      <w:r w:rsidR="004D57E1" w:rsidRPr="004D57E1">
        <w:rPr>
          <w:rFonts w:ascii="Calibri" w:eastAsia="SimSun" w:hAnsi="Calibri" w:cs="Times New Roman"/>
        </w:rPr>
        <w:t xml:space="preserve"> </w:t>
      </w:r>
      <w:r w:rsidR="00727FC9">
        <w:rPr>
          <w:rFonts w:ascii="Calibri" w:eastAsia="SimSun" w:hAnsi="Calibri" w:cs="Times New Roman"/>
        </w:rPr>
        <w:t>även</w:t>
      </w:r>
      <w:r w:rsidR="004D57E1" w:rsidRPr="004D57E1">
        <w:rPr>
          <w:rFonts w:ascii="Calibri" w:eastAsia="SimSun" w:hAnsi="Calibri" w:cs="Times New Roman"/>
        </w:rPr>
        <w:t xml:space="preserve"> för denna trafik med stöd av artikel 5.5 i Europaparlamentets och rådets förordning (EG) nr 1370/2007 av den 23 oktober 2007 om kollektivtrafik på järnväg och väg och om upphävande av rådets förordning (EEG) nr 1191/69 och (EEG) nr 1107/70, att direkttilldela uppdraget att utföra regionaltågsverksamhet Stockholm-Uppsala till </w:t>
      </w:r>
      <w:proofErr w:type="spellStart"/>
      <w:r w:rsidR="004D57E1" w:rsidRPr="004D57E1">
        <w:rPr>
          <w:rFonts w:ascii="Calibri" w:eastAsia="SimSun" w:hAnsi="Calibri" w:cs="Times New Roman"/>
        </w:rPr>
        <w:t>Transdev</w:t>
      </w:r>
      <w:proofErr w:type="spellEnd"/>
      <w:r w:rsidR="004D57E1" w:rsidRPr="004D57E1">
        <w:rPr>
          <w:rFonts w:ascii="Calibri" w:eastAsia="SimSun" w:hAnsi="Calibri" w:cs="Times New Roman"/>
        </w:rPr>
        <w:t xml:space="preserve"> Sverige AB, ett så kallat nödavtal.</w:t>
      </w:r>
    </w:p>
    <w:p w14:paraId="14D98AB8" w14:textId="1AF1D1DB" w:rsidR="001B3F9D" w:rsidRDefault="00307E79" w:rsidP="001B3F9D">
      <w:r>
        <w:t>Å</w:t>
      </w:r>
      <w:r w:rsidR="00140517">
        <w:t>rets</w:t>
      </w:r>
      <w:r w:rsidR="001B3F9D">
        <w:t xml:space="preserve"> väsentliga händelser </w:t>
      </w:r>
      <w:r w:rsidR="00B84440">
        <w:t xml:space="preserve">sammanfattas </w:t>
      </w:r>
      <w:r w:rsidR="001B3F9D">
        <w:t xml:space="preserve">i </w:t>
      </w:r>
      <w:proofErr w:type="gramStart"/>
      <w:r w:rsidR="001B3F9D">
        <w:t>nedan illustration</w:t>
      </w:r>
      <w:proofErr w:type="gramEnd"/>
      <w:r w:rsidR="001B3F9D">
        <w:t xml:space="preserve">: </w:t>
      </w:r>
    </w:p>
    <w:p w14:paraId="2781AB71" w14:textId="6E399227" w:rsidR="61D0D7A0" w:rsidRDefault="00822C19" w:rsidP="11D9673F">
      <w:r>
        <w:rPr>
          <w:noProof/>
        </w:rPr>
        <w:drawing>
          <wp:inline distT="0" distB="0" distL="0" distR="0" wp14:anchorId="3865CC3E" wp14:editId="3BBABF5A">
            <wp:extent cx="3780430" cy="5347486"/>
            <wp:effectExtent l="0" t="0" r="0" b="5715"/>
            <wp:docPr id="1370699713" name="Bildobjekt 12" descr="En bild som visar rita, skiss, utomhus, landska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99713" name="Bildobjekt 12" descr="En bild som visar rita, skiss, utomhus, landskap&#10;&#10;AI-genererat innehåll kan vara felaktig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6693" cy="5412926"/>
                    </a:xfrm>
                    <a:prstGeom prst="rect">
                      <a:avLst/>
                    </a:prstGeom>
                  </pic:spPr>
                </pic:pic>
              </a:graphicData>
            </a:graphic>
          </wp:inline>
        </w:drawing>
      </w:r>
    </w:p>
    <w:p w14:paraId="78AB82C4" w14:textId="69901D05" w:rsidR="001B3F9D" w:rsidRPr="00582F21" w:rsidRDefault="001B3F9D" w:rsidP="001B3F9D">
      <w:pPr>
        <w:pStyle w:val="Beskrivning"/>
        <w:rPr>
          <w:i/>
          <w:sz w:val="16"/>
          <w:szCs w:val="16"/>
        </w:rPr>
      </w:pPr>
      <w:r w:rsidRPr="11E2F8ED">
        <w:rPr>
          <w:i/>
          <w:iCs/>
          <w:sz w:val="16"/>
          <w:szCs w:val="16"/>
        </w:rPr>
        <w:t xml:space="preserve">Bild </w:t>
      </w:r>
      <w:r w:rsidR="00F831EC">
        <w:rPr>
          <w:i/>
          <w:iCs/>
          <w:sz w:val="16"/>
          <w:szCs w:val="16"/>
        </w:rPr>
        <w:t>1</w:t>
      </w:r>
      <w:r w:rsidR="002335BC">
        <w:rPr>
          <w:i/>
          <w:iCs/>
          <w:sz w:val="16"/>
          <w:szCs w:val="16"/>
        </w:rPr>
        <w:t>.</w:t>
      </w:r>
      <w:r w:rsidRPr="11E2F8ED">
        <w:rPr>
          <w:i/>
          <w:iCs/>
          <w:sz w:val="16"/>
          <w:szCs w:val="16"/>
        </w:rPr>
        <w:t xml:space="preserve"> Väsentliga händelser 2024</w:t>
      </w:r>
    </w:p>
    <w:p w14:paraId="5819E88C" w14:textId="12BDB5B6" w:rsidR="004B4244" w:rsidRPr="004B4244" w:rsidRDefault="004B4244" w:rsidP="001B3F9D">
      <w:pPr>
        <w:pStyle w:val="Rubrik3"/>
      </w:pPr>
      <w:r w:rsidRPr="004B4244">
        <w:t>Väsentliga händelser efter bokslutsperioden</w:t>
      </w:r>
    </w:p>
    <w:p w14:paraId="52520F4F" w14:textId="6501204E" w:rsidR="003D53CA" w:rsidRPr="003D53CA" w:rsidRDefault="003D53CA" w:rsidP="003D53CA">
      <w:pPr>
        <w:pStyle w:val="Liststycke"/>
        <w:numPr>
          <w:ilvl w:val="0"/>
          <w:numId w:val="7"/>
        </w:numPr>
        <w:rPr>
          <w:szCs w:val="22"/>
        </w:rPr>
      </w:pPr>
      <w:r w:rsidRPr="003D53CA">
        <w:rPr>
          <w:szCs w:val="22"/>
        </w:rPr>
        <w:t xml:space="preserve">Vid extra styrelsesammanträde </w:t>
      </w:r>
      <w:r w:rsidR="00C419B1">
        <w:rPr>
          <w:szCs w:val="22"/>
        </w:rPr>
        <w:t xml:space="preserve">den 17 januari 2025 </w:t>
      </w:r>
      <w:r w:rsidRPr="003D53CA">
        <w:rPr>
          <w:szCs w:val="22"/>
        </w:rPr>
        <w:t>beslutades om att anskaffa tretton (13) ytterligare fordon.</w:t>
      </w:r>
    </w:p>
    <w:p w14:paraId="63CA6B31" w14:textId="4648674A" w:rsidR="004B4244" w:rsidRPr="004B4244" w:rsidRDefault="00DB4652" w:rsidP="000230FE">
      <w:pPr>
        <w:pStyle w:val="Liststycke"/>
        <w:numPr>
          <w:ilvl w:val="0"/>
          <w:numId w:val="7"/>
        </w:numPr>
        <w:rPr>
          <w:szCs w:val="22"/>
        </w:rPr>
      </w:pPr>
      <w:r>
        <w:rPr>
          <w:szCs w:val="22"/>
        </w:rPr>
        <w:t xml:space="preserve">Den </w:t>
      </w:r>
      <w:r w:rsidR="004C734F" w:rsidRPr="00C823AF">
        <w:rPr>
          <w:szCs w:val="22"/>
        </w:rPr>
        <w:t>21</w:t>
      </w:r>
      <w:r>
        <w:rPr>
          <w:szCs w:val="22"/>
        </w:rPr>
        <w:t xml:space="preserve"> januari </w:t>
      </w:r>
      <w:r w:rsidR="00AE4290">
        <w:rPr>
          <w:szCs w:val="22"/>
        </w:rPr>
        <w:t xml:space="preserve">2025 </w:t>
      </w:r>
      <w:r>
        <w:rPr>
          <w:szCs w:val="22"/>
        </w:rPr>
        <w:t>publicerades a</w:t>
      </w:r>
      <w:r w:rsidR="004B4244" w:rsidRPr="004B4244">
        <w:rPr>
          <w:szCs w:val="22"/>
        </w:rPr>
        <w:t>nbudsinbjudan till trafikupphandling avseende regionaltågstrafik i Stockholm-Mälarregionen.</w:t>
      </w:r>
    </w:p>
    <w:p w14:paraId="677F30B5" w14:textId="273C98E8" w:rsidR="004B4244" w:rsidRPr="004B4244" w:rsidRDefault="0037634C" w:rsidP="000230FE">
      <w:pPr>
        <w:pStyle w:val="Liststycke"/>
        <w:numPr>
          <w:ilvl w:val="0"/>
          <w:numId w:val="7"/>
        </w:numPr>
        <w:rPr>
          <w:szCs w:val="22"/>
        </w:rPr>
      </w:pPr>
      <w:r>
        <w:rPr>
          <w:szCs w:val="22"/>
        </w:rPr>
        <w:t>So</w:t>
      </w:r>
      <w:r w:rsidR="00DB4652">
        <w:rPr>
          <w:szCs w:val="22"/>
        </w:rPr>
        <w:t xml:space="preserve">m del av ny bolagsordning byter </w:t>
      </w:r>
      <w:r w:rsidR="004B4244" w:rsidRPr="004B4244">
        <w:rPr>
          <w:szCs w:val="22"/>
        </w:rPr>
        <w:t>Mälardalstrafik MÄLAB AB namn till Mälardalstrafik Aktiebolag.</w:t>
      </w:r>
    </w:p>
    <w:p w14:paraId="6B584178" w14:textId="77777777" w:rsidR="004632F8" w:rsidRPr="005127AC" w:rsidRDefault="004632F8" w:rsidP="004632F8">
      <w:pPr>
        <w:pStyle w:val="Rubrik2"/>
      </w:pPr>
      <w:bookmarkStart w:id="14" w:name="_Toc191037201"/>
      <w:bookmarkStart w:id="15" w:name="_Toc193295235"/>
      <w:r>
        <w:lastRenderedPageBreak/>
        <w:t>Väsentliga personalförhållanden</w:t>
      </w:r>
      <w:bookmarkEnd w:id="14"/>
      <w:bookmarkEnd w:id="15"/>
      <w:r>
        <w:t xml:space="preserve"> </w:t>
      </w:r>
    </w:p>
    <w:p w14:paraId="75CBF169" w14:textId="5C24B360" w:rsidR="004632F8" w:rsidRPr="0076742A" w:rsidRDefault="41BA8B19" w:rsidP="1E3AEB7C">
      <w:r w:rsidRPr="1E3AEB7C">
        <w:t xml:space="preserve">Under 2024 har Mälardalstrafik fortsatt att växa och utvecklas där antalet medarbetare har ökat med </w:t>
      </w:r>
      <w:r w:rsidR="089BD4C6" w:rsidRPr="1E3AEB7C">
        <w:t>drygt 20</w:t>
      </w:r>
      <w:r w:rsidR="00FF6B34">
        <w:t xml:space="preserve"> procent</w:t>
      </w:r>
      <w:r w:rsidR="089BD4C6" w:rsidRPr="1E3AEB7C">
        <w:t xml:space="preserve"> för att vid årets slut vara 3</w:t>
      </w:r>
      <w:r w:rsidR="00BE7179">
        <w:t>3</w:t>
      </w:r>
      <w:r w:rsidR="089BD4C6" w:rsidRPr="1E3AEB7C">
        <w:t xml:space="preserve"> anställda</w:t>
      </w:r>
      <w:r w:rsidR="10278565" w:rsidRPr="1E3AEB7C">
        <w:t xml:space="preserve">, </w:t>
      </w:r>
      <w:r w:rsidR="7E7BD5BC" w:rsidRPr="1E3AEB7C">
        <w:t>varav nära 100</w:t>
      </w:r>
      <w:r w:rsidR="00FF6B34">
        <w:t xml:space="preserve"> procent</w:t>
      </w:r>
      <w:r w:rsidR="7E7BD5BC" w:rsidRPr="1E3AEB7C">
        <w:t xml:space="preserve"> har en heltids tillsvidareanställning</w:t>
      </w:r>
      <w:r w:rsidR="089BD4C6" w:rsidRPr="1E3AEB7C">
        <w:t>.</w:t>
      </w:r>
      <w:r w:rsidR="67173780" w:rsidRPr="1E3AEB7C">
        <w:t xml:space="preserve"> </w:t>
      </w:r>
    </w:p>
    <w:p w14:paraId="6846E45E" w14:textId="580F1FE0" w:rsidR="004632F8" w:rsidRDefault="67173780" w:rsidP="4C582D99">
      <w:r>
        <w:t>Könsfördelningen är jämn mellan kvinnor och män och medelåldern är drygt 48 år.</w:t>
      </w:r>
      <w:r w:rsidR="37B31E55">
        <w:t xml:space="preserve"> Drygt 40 procent av medarbetarna är 50 år eller äldre.</w:t>
      </w:r>
      <w:r w:rsidR="103BEE11">
        <w:t xml:space="preserve"> </w:t>
      </w:r>
      <w:r w:rsidR="05291235">
        <w:t xml:space="preserve">Åldersstrukturen </w:t>
      </w:r>
      <w:r w:rsidR="103BEE11">
        <w:t xml:space="preserve">påverkas av verksamhetens </w:t>
      </w:r>
      <w:r w:rsidR="01D1175A">
        <w:t>karaktär och svårighetsgrad</w:t>
      </w:r>
      <w:r w:rsidR="103BEE11">
        <w:t>, d</w:t>
      </w:r>
      <w:r w:rsidR="00202BDA">
        <w:t>et vill säga</w:t>
      </w:r>
      <w:r w:rsidR="5FDBCC6D">
        <w:t xml:space="preserve"> att Mälardal</w:t>
      </w:r>
      <w:r w:rsidR="00202BDA">
        <w:t>s</w:t>
      </w:r>
      <w:r w:rsidR="5FDBCC6D">
        <w:t xml:space="preserve">trafik som </w:t>
      </w:r>
      <w:r w:rsidR="2F6150E5">
        <w:t xml:space="preserve">beställarorganisation kräver </w:t>
      </w:r>
      <w:r w:rsidR="7A58DF28">
        <w:t xml:space="preserve">hög </w:t>
      </w:r>
      <w:r w:rsidR="2F6150E5">
        <w:t xml:space="preserve">kompetens och erfarenhet. </w:t>
      </w:r>
    </w:p>
    <w:p w14:paraId="54482C76" w14:textId="3F4FE29A" w:rsidR="004632F8" w:rsidRPr="0076742A" w:rsidRDefault="498EBADC" w:rsidP="1E3AEB7C">
      <w:r>
        <w:t>Personalmässigt är företaget stabilt med låg personalomsättning</w:t>
      </w:r>
      <w:r w:rsidR="17B397F2">
        <w:t xml:space="preserve"> 2024</w:t>
      </w:r>
      <w:r>
        <w:t xml:space="preserve"> och fortsatt mycket låg sjukfrånvaro</w:t>
      </w:r>
      <w:r w:rsidR="4E032843">
        <w:t>. Förklaringen till den låga sjukfrånvaron bedöms vara en kombination av</w:t>
      </w:r>
      <w:r>
        <w:t xml:space="preserve"> god arbetsmiljö och möjlighet att påverka arbetets förläggning för att möjliggöra för medarbetarna att kombinera arbete och livssituation. </w:t>
      </w:r>
    </w:p>
    <w:p w14:paraId="13FBCE7E" w14:textId="441087FE" w:rsidR="004632F8" w:rsidRPr="0076742A" w:rsidRDefault="498EBADC" w:rsidP="1E3AEB7C">
      <w:r>
        <w:t>Höstens medarbetarundersökning visar på</w:t>
      </w:r>
      <w:r w:rsidR="4C24781C">
        <w:t xml:space="preserve"> en bra nivå med</w:t>
      </w:r>
      <w:r>
        <w:t xml:space="preserve"> ökat HME (Hållbart Medarbetar Engagemang), </w:t>
      </w:r>
      <w:r w:rsidR="292181A0">
        <w:t xml:space="preserve">vilket är en fortsatt positiv utveckling de senaste åren. </w:t>
      </w:r>
    </w:p>
    <w:p w14:paraId="7A60E8DE" w14:textId="6F622B26" w:rsidR="004632F8" w:rsidRPr="0076742A" w:rsidRDefault="348A5E53" w:rsidP="1E3AEB7C">
      <w:r>
        <w:t>I slutet av 202</w:t>
      </w:r>
      <w:r w:rsidR="00D30541">
        <w:t>4</w:t>
      </w:r>
      <w:r>
        <w:t xml:space="preserve"> infördes </w:t>
      </w:r>
      <w:r w:rsidR="10706AF0">
        <w:t>nya arbetssätt</w:t>
      </w:r>
      <w:r w:rsidR="6587AD5F">
        <w:t xml:space="preserve"> för löneadministrationen i samarbete med en extern part. Syftet har varit att förbättra det digitala stöde</w:t>
      </w:r>
      <w:r w:rsidR="6FF471A3">
        <w:t>t</w:t>
      </w:r>
      <w:r w:rsidR="6587AD5F">
        <w:t xml:space="preserve"> och</w:t>
      </w:r>
      <w:r w:rsidR="05DB4F98">
        <w:t xml:space="preserve"> minska sårbarhet och personberoenden i lönefunktionen. Förändringen har </w:t>
      </w:r>
      <w:r w:rsidR="10706AF0">
        <w:t>påverkat samtliga medarbetare</w:t>
      </w:r>
      <w:r w:rsidR="7E20E7F9">
        <w:t xml:space="preserve"> och </w:t>
      </w:r>
      <w:r w:rsidR="10706AF0">
        <w:t>innebär ett digitaliserat flöde med sj</w:t>
      </w:r>
      <w:r w:rsidR="4BF29EE1">
        <w:t>älvrapportering av medarbetarna och attest av ansvarig chef.</w:t>
      </w:r>
    </w:p>
    <w:p w14:paraId="72576470" w14:textId="77777777" w:rsidR="00E50975" w:rsidRPr="008C794D" w:rsidRDefault="00E50975" w:rsidP="00E50975">
      <w:pPr>
        <w:pStyle w:val="Rubrik2"/>
      </w:pPr>
      <w:bookmarkStart w:id="16" w:name="_Toc187920479"/>
      <w:bookmarkStart w:id="17" w:name="_Toc191037202"/>
      <w:bookmarkStart w:id="18" w:name="_Toc193295236"/>
      <w:r w:rsidRPr="008C794D">
        <w:t>Hållbarhet</w:t>
      </w:r>
      <w:bookmarkEnd w:id="16"/>
      <w:bookmarkEnd w:id="17"/>
      <w:bookmarkEnd w:id="18"/>
      <w:r w:rsidRPr="008C794D">
        <w:t xml:space="preserve"> </w:t>
      </w:r>
    </w:p>
    <w:p w14:paraId="1DB51925" w14:textId="6DBCBAF0" w:rsidR="00E50975" w:rsidRPr="00140AE4" w:rsidRDefault="00E50975" w:rsidP="00E50975">
      <w:pPr>
        <w:rPr>
          <w:rFonts w:cstheme="minorHAnsi"/>
        </w:rPr>
      </w:pPr>
      <w:r w:rsidRPr="00140AE4">
        <w:rPr>
          <w:rFonts w:eastAsia="SimSun" w:cstheme="minorHAnsi"/>
        </w:rPr>
        <w:t>Mälardalstrafik täcks</w:t>
      </w:r>
      <w:r w:rsidR="004F1189">
        <w:rPr>
          <w:rFonts w:eastAsia="SimSun" w:cstheme="minorHAnsi"/>
        </w:rPr>
        <w:t xml:space="preserve"> enligt nuvarande lagstiftning</w:t>
      </w:r>
      <w:r w:rsidRPr="00140AE4">
        <w:rPr>
          <w:rFonts w:eastAsia="SimSun" w:cstheme="minorHAnsi"/>
        </w:rPr>
        <w:t xml:space="preserve"> av kraven på hållbarhetsrapportering enligt CSRD</w:t>
      </w:r>
      <w:r w:rsidR="00EA1FCF">
        <w:rPr>
          <w:rStyle w:val="Fotnotsreferens"/>
          <w:rFonts w:eastAsia="SimSun" w:cstheme="minorHAnsi"/>
        </w:rPr>
        <w:footnoteReference w:id="2"/>
      </w:r>
      <w:r w:rsidRPr="00140AE4">
        <w:rPr>
          <w:rFonts w:eastAsia="SimSun" w:cstheme="minorHAnsi"/>
        </w:rPr>
        <w:t xml:space="preserve"> och ESRS</w:t>
      </w:r>
      <w:r w:rsidRPr="00140AE4">
        <w:rPr>
          <w:rFonts w:eastAsia="SimSun" w:cstheme="minorHAnsi"/>
          <w:vertAlign w:val="superscript"/>
        </w:rPr>
        <w:footnoteReference w:id="3"/>
      </w:r>
      <w:r w:rsidRPr="00140AE4">
        <w:rPr>
          <w:rFonts w:eastAsia="SimSun" w:cstheme="minorHAnsi"/>
        </w:rPr>
        <w:t xml:space="preserve"> från och med rapporteringsåret 2025. Mälardalstrafik kommer också behöva rapportera enligt EU-taxonomiförordningen med start samma år. Rapporteringen för 2024 sker enligt de tidigare kraven på hållbarhetsrapportering i Årsredovisningslagen</w:t>
      </w:r>
      <w:r w:rsidRPr="00140AE4">
        <w:rPr>
          <w:rFonts w:cstheme="minorHAnsi"/>
        </w:rPr>
        <w:t xml:space="preserve">. </w:t>
      </w:r>
    </w:p>
    <w:p w14:paraId="47926F0B" w14:textId="77777777" w:rsidR="00E50975" w:rsidRPr="00F93A5E" w:rsidRDefault="00E50975" w:rsidP="00E50975">
      <w:pPr>
        <w:pStyle w:val="Rubrik3"/>
      </w:pPr>
      <w:r w:rsidRPr="008C794D">
        <w:t xml:space="preserve">Särskilda förutsättningar under året </w:t>
      </w:r>
    </w:p>
    <w:p w14:paraId="57BAC13A" w14:textId="352C9028" w:rsidR="00E50975" w:rsidRPr="00140AE4" w:rsidRDefault="00E50975" w:rsidP="3B16AB13">
      <w:pPr>
        <w:rPr>
          <w:rFonts w:eastAsia="SimSun"/>
        </w:rPr>
      </w:pPr>
      <w:r w:rsidRPr="3B16AB13">
        <w:rPr>
          <w:rFonts w:eastAsia="SimSun"/>
        </w:rPr>
        <w:t xml:space="preserve">Hållbarhetsrapporteringen bygger till stor del på rapportering från leverantörer. </w:t>
      </w:r>
      <w:proofErr w:type="spellStart"/>
      <w:r w:rsidRPr="3B16AB13">
        <w:rPr>
          <w:rFonts w:eastAsia="SimSun"/>
        </w:rPr>
        <w:t>Mälardalstrafiks</w:t>
      </w:r>
      <w:proofErr w:type="spellEnd"/>
      <w:r w:rsidRPr="3B16AB13">
        <w:rPr>
          <w:rFonts w:eastAsia="SimSun"/>
        </w:rPr>
        <w:t xml:space="preserve"> hållbarhetsarbete förutsätter därför en tydlig kravställning i avtal och ett nära samarbete med de leverantörer som utför tjänsten. Bytet av trafikföretag under 2024 </w:t>
      </w:r>
      <w:r w:rsidR="24AD5019" w:rsidRPr="3B16AB13">
        <w:rPr>
          <w:rFonts w:eastAsia="SimSun"/>
        </w:rPr>
        <w:t xml:space="preserve">har </w:t>
      </w:r>
      <w:r w:rsidRPr="3B16AB13">
        <w:rPr>
          <w:rFonts w:eastAsia="SimSun"/>
        </w:rPr>
        <w:t>påverkat datainsamling och uppgiftsinhämtning.</w:t>
      </w:r>
    </w:p>
    <w:p w14:paraId="3293ABCF" w14:textId="77777777" w:rsidR="00E50975" w:rsidRPr="008C794D" w:rsidRDefault="00E50975" w:rsidP="00E50975">
      <w:pPr>
        <w:pStyle w:val="Rubrik3"/>
      </w:pPr>
      <w:r w:rsidRPr="4277DFD3">
        <w:t>Hållbarhetskontext</w:t>
      </w:r>
    </w:p>
    <w:p w14:paraId="6632E097" w14:textId="77777777" w:rsidR="00E50975" w:rsidRPr="00140AE4" w:rsidRDefault="00E50975" w:rsidP="00E50975">
      <w:pPr>
        <w:rPr>
          <w:rFonts w:eastAsia="SimSun" w:cstheme="minorHAnsi"/>
        </w:rPr>
      </w:pPr>
      <w:proofErr w:type="spellStart"/>
      <w:r w:rsidRPr="00140AE4">
        <w:rPr>
          <w:rFonts w:eastAsia="SimSun" w:cstheme="minorHAnsi"/>
        </w:rPr>
        <w:t>Mälardalstrafiks</w:t>
      </w:r>
      <w:proofErr w:type="spellEnd"/>
      <w:r w:rsidRPr="00140AE4">
        <w:rPr>
          <w:rFonts w:eastAsia="SimSun" w:cstheme="minorHAnsi"/>
        </w:rPr>
        <w:t xml:space="preserve"> uppdrag är att, genom ett effektivt trafikutbud och attraktiva tjänster, bidra till ett sammanhållet transportsystem och en hållbar utveckling i en växande Stockholm-Mälarregion. Huvuddelen av verksamheten utgörs av offentligt upphandlad kollektivtrafik med tåg, Mälartåg. Den största konkurrenten är privatbilismen. För att möjliggöra resande med Mälartåg har Mälardalstrafik ett eget biljettsortiment samt egna kundkanaler. Hållbarhetskontexten kan sammanfattas i nedan punkter:</w:t>
      </w:r>
    </w:p>
    <w:p w14:paraId="48DEEA21" w14:textId="77777777" w:rsidR="00E50975" w:rsidRPr="008C794D" w:rsidRDefault="00E50975" w:rsidP="00E50975">
      <w:pPr>
        <w:numPr>
          <w:ilvl w:val="0"/>
          <w:numId w:val="8"/>
        </w:numPr>
      </w:pPr>
      <w:r w:rsidRPr="4277DFD3">
        <w:rPr>
          <w:i/>
          <w:iCs/>
        </w:rPr>
        <w:t>Spårbunden kollektivtrafik är en nyckel i samhällets gröna, hållbara omställning.</w:t>
      </w:r>
      <w:r>
        <w:t xml:space="preserve"> Energianvändningen är stor och det är viktigt med resurs- och </w:t>
      </w:r>
      <w:r>
        <w:lastRenderedPageBreak/>
        <w:t>energieffektivitet. Konjunktur och samhällsekonomisk utveckling påverkar utbud och efterfrågan. </w:t>
      </w:r>
    </w:p>
    <w:p w14:paraId="2AC8D5B2" w14:textId="1BAAEA97" w:rsidR="00E50975" w:rsidRPr="004C6DD2" w:rsidRDefault="00E50975" w:rsidP="00E50975">
      <w:pPr>
        <w:numPr>
          <w:ilvl w:val="0"/>
          <w:numId w:val="8"/>
        </w:numPr>
        <w:rPr>
          <w:rFonts w:ascii="Calibri" w:hAnsi="Calibri" w:cs="Calibri"/>
        </w:rPr>
      </w:pPr>
      <w:r w:rsidRPr="000D0BB8">
        <w:rPr>
          <w:rFonts w:ascii="Calibri" w:hAnsi="Calibri" w:cs="Calibri"/>
          <w:i/>
          <w:iCs/>
        </w:rPr>
        <w:t xml:space="preserve">Mälardalstrafik är i huvudsak en tjänstemannaorganisation. </w:t>
      </w:r>
      <w:r w:rsidRPr="004C6DD2">
        <w:rPr>
          <w:rFonts w:ascii="Calibri" w:hAnsi="Calibri" w:cs="Calibri"/>
        </w:rPr>
        <w:t xml:space="preserve">Företagets viktigaste verktyg för att hantera såväl positiv som negativ påverkan är genom leverantörsstyrning och tillgångsförvaltning. </w:t>
      </w:r>
    </w:p>
    <w:p w14:paraId="75BAE21B" w14:textId="77777777" w:rsidR="00E50975" w:rsidRPr="008C794D" w:rsidRDefault="00E50975" w:rsidP="00E50975">
      <w:pPr>
        <w:numPr>
          <w:ilvl w:val="0"/>
          <w:numId w:val="8"/>
        </w:numPr>
      </w:pPr>
      <w:r w:rsidRPr="4277DFD3">
        <w:rPr>
          <w:rFonts w:ascii="Calibri" w:hAnsi="Calibri" w:cs="Calibri"/>
          <w:i/>
          <w:iCs/>
        </w:rPr>
        <w:t>Tjänsterna bidrar till att skapa nytta på såväl samhälls- som individnivå genom att möjliggöra för hållbart resande med kollektiv regionaltågstrafik inom Stockholm-Mälarregionen.</w:t>
      </w:r>
      <w:r w:rsidRPr="4277DFD3">
        <w:rPr>
          <w:rFonts w:ascii="Calibri" w:hAnsi="Calibri" w:cs="Calibri"/>
        </w:rPr>
        <w:t xml:space="preserve"> </w:t>
      </w:r>
      <w:r>
        <w:t xml:space="preserve">Hållbar tillgångsförvaltning är en central del av verksamheten. </w:t>
      </w:r>
    </w:p>
    <w:p w14:paraId="1D811AD9" w14:textId="77777777" w:rsidR="00E50975" w:rsidRPr="004C6DD2" w:rsidRDefault="00E50975" w:rsidP="00E50975">
      <w:pPr>
        <w:numPr>
          <w:ilvl w:val="0"/>
          <w:numId w:val="8"/>
        </w:numPr>
        <w:rPr>
          <w:rFonts w:ascii="Calibri" w:hAnsi="Calibri" w:cs="Calibri"/>
        </w:rPr>
      </w:pPr>
      <w:r w:rsidRPr="000D0BB8">
        <w:rPr>
          <w:rFonts w:ascii="Calibri" w:hAnsi="Calibri" w:cs="Calibri"/>
          <w:i/>
          <w:iCs/>
        </w:rPr>
        <w:t xml:space="preserve">Tjänsterna får både negativa och positiva konsekvenser för människa och miljö längs med värdekedjan. </w:t>
      </w:r>
      <w:r w:rsidRPr="004C6DD2">
        <w:rPr>
          <w:rFonts w:ascii="Calibri" w:hAnsi="Calibri" w:cs="Calibri"/>
        </w:rPr>
        <w:t xml:space="preserve">De negativa konsekvenserna ska ses i relation till den nytta de skapar för kunderna samt genom omställningen av transportsystemet. </w:t>
      </w:r>
    </w:p>
    <w:p w14:paraId="7CEFC62D" w14:textId="77777777" w:rsidR="00E50975" w:rsidRPr="008C794D" w:rsidRDefault="00E50975" w:rsidP="00E50975">
      <w:pPr>
        <w:pStyle w:val="Rubrik3"/>
      </w:pPr>
      <w:proofErr w:type="spellStart"/>
      <w:r w:rsidRPr="4277DFD3">
        <w:t>Mälardalstrafiks</w:t>
      </w:r>
      <w:proofErr w:type="spellEnd"/>
      <w:r w:rsidRPr="4277DFD3">
        <w:t xml:space="preserve"> hållbarhetsarbete under året</w:t>
      </w:r>
    </w:p>
    <w:p w14:paraId="1592BA44" w14:textId="615C1CC8" w:rsidR="00E50975" w:rsidRPr="00140AE4" w:rsidRDefault="00E50975" w:rsidP="3B16AB13">
      <w:pPr>
        <w:rPr>
          <w:rFonts w:eastAsia="SimSun"/>
        </w:rPr>
      </w:pPr>
      <w:r w:rsidRPr="3B16AB13">
        <w:rPr>
          <w:rFonts w:eastAsia="SimSun"/>
        </w:rPr>
        <w:t xml:space="preserve">Under 2024 </w:t>
      </w:r>
      <w:r w:rsidR="5F92AE69" w:rsidRPr="3B16AB13">
        <w:rPr>
          <w:rFonts w:eastAsia="SimSun"/>
        </w:rPr>
        <w:t>ge</w:t>
      </w:r>
      <w:r w:rsidR="77D53F08" w:rsidRPr="3B16AB13">
        <w:rPr>
          <w:rFonts w:eastAsia="SimSun"/>
        </w:rPr>
        <w:t>n</w:t>
      </w:r>
      <w:r w:rsidR="5F92AE69" w:rsidRPr="3B16AB13">
        <w:rPr>
          <w:rFonts w:eastAsia="SimSun"/>
        </w:rPr>
        <w:t>omfördes</w:t>
      </w:r>
      <w:r w:rsidRPr="3B16AB13">
        <w:rPr>
          <w:rFonts w:eastAsia="SimSun"/>
        </w:rPr>
        <w:t xml:space="preserve"> den dubbla väsentlighetsanalysen</w:t>
      </w:r>
      <w:r w:rsidR="2D12CE28" w:rsidRPr="3B16AB13">
        <w:rPr>
          <w:rFonts w:eastAsia="SimSun"/>
        </w:rPr>
        <w:t xml:space="preserve"> (DMA) som första steg inför att </w:t>
      </w:r>
      <w:r w:rsidRPr="3B16AB13">
        <w:rPr>
          <w:rFonts w:eastAsia="SimSun"/>
        </w:rPr>
        <w:t xml:space="preserve">hållbarhetsrapportera </w:t>
      </w:r>
      <w:r w:rsidR="69B3A6AA" w:rsidRPr="3B16AB13">
        <w:rPr>
          <w:rFonts w:eastAsia="SimSun"/>
        </w:rPr>
        <w:t xml:space="preserve">i </w:t>
      </w:r>
      <w:r w:rsidRPr="3B16AB13">
        <w:rPr>
          <w:rFonts w:eastAsia="SimSun"/>
        </w:rPr>
        <w:t>enlig</w:t>
      </w:r>
      <w:r w:rsidR="563FC7FF" w:rsidRPr="3B16AB13">
        <w:rPr>
          <w:rFonts w:eastAsia="SimSun"/>
        </w:rPr>
        <w:t>he</w:t>
      </w:r>
      <w:r w:rsidRPr="3B16AB13">
        <w:rPr>
          <w:rFonts w:eastAsia="SimSun"/>
        </w:rPr>
        <w:t xml:space="preserve">t </w:t>
      </w:r>
      <w:r w:rsidR="49649937" w:rsidRPr="3B16AB13">
        <w:rPr>
          <w:rFonts w:eastAsia="SimSun"/>
        </w:rPr>
        <w:t>med kraven i CSRD och ESR</w:t>
      </w:r>
      <w:r w:rsidR="00FC5541">
        <w:rPr>
          <w:rFonts w:eastAsia="SimSun"/>
        </w:rPr>
        <w:t>S</w:t>
      </w:r>
      <w:r w:rsidR="49649937" w:rsidRPr="3B16AB13">
        <w:rPr>
          <w:rFonts w:eastAsia="SimSun"/>
        </w:rPr>
        <w:t>.</w:t>
      </w:r>
      <w:r w:rsidR="52C00F53" w:rsidRPr="3B16AB13">
        <w:rPr>
          <w:rFonts w:eastAsia="SimSun"/>
        </w:rPr>
        <w:t xml:space="preserve"> </w:t>
      </w:r>
      <w:r w:rsidR="3762DDEE" w:rsidRPr="3B16AB13">
        <w:rPr>
          <w:rFonts w:eastAsia="SimSun"/>
        </w:rPr>
        <w:t xml:space="preserve">Under hösten påbörjades arbetet med rapportering enligt </w:t>
      </w:r>
      <w:r w:rsidRPr="3B16AB13">
        <w:rPr>
          <w:rFonts w:eastAsia="SimSun"/>
        </w:rPr>
        <w:t xml:space="preserve">CSRD, </w:t>
      </w:r>
      <w:r w:rsidR="05B2A7D1" w:rsidRPr="3B16AB13">
        <w:rPr>
          <w:rFonts w:eastAsia="SimSun"/>
        </w:rPr>
        <w:t xml:space="preserve">genom </w:t>
      </w:r>
      <w:r w:rsidRPr="3B16AB13">
        <w:rPr>
          <w:rFonts w:eastAsia="SimSun"/>
        </w:rPr>
        <w:t xml:space="preserve">att skapa processer och styrning som stödjer rapporteringen och </w:t>
      </w:r>
      <w:r w:rsidR="3A5F5D63" w:rsidRPr="3B16AB13">
        <w:rPr>
          <w:rFonts w:eastAsia="SimSun"/>
        </w:rPr>
        <w:t>samt</w:t>
      </w:r>
      <w:r w:rsidRPr="3B16AB13">
        <w:rPr>
          <w:rFonts w:eastAsia="SimSun"/>
        </w:rPr>
        <w:t xml:space="preserve"> fördjupa kunskapen inom områden där denna är bristfällig. På övergripande nivå har arbetet inriktats på att föra dialog med olika intressenter, utveckla hållbarhetskraven mot leverantörer samt att specificera upplysningar som kommer behöva rapporteras i kommande redovisningar. Under året påbörjades också utarbetande av hållbarhetsstrategier baserade på väsentlighetsanalysen som harmoniserar med verksamhetens fokusområden. </w:t>
      </w:r>
    </w:p>
    <w:p w14:paraId="058C9429" w14:textId="7E3B22E8" w:rsidR="00E50975" w:rsidRDefault="00E50975" w:rsidP="3B16AB13">
      <w:pPr>
        <w:rPr>
          <w:rFonts w:eastAsia="SimSun"/>
        </w:rPr>
      </w:pPr>
      <w:r w:rsidRPr="3B16AB13">
        <w:rPr>
          <w:rFonts w:eastAsia="SimSun"/>
        </w:rPr>
        <w:t>För 2024 beskrivs väsentliga hållbarhetsfrågor samt status avseende dessa under</w:t>
      </w:r>
      <w:r w:rsidR="50F058A5" w:rsidRPr="3B16AB13">
        <w:rPr>
          <w:rFonts w:eastAsia="SimSun"/>
        </w:rPr>
        <w:t xml:space="preserve"> nedan</w:t>
      </w:r>
      <w:r w:rsidR="5235DE75" w:rsidRPr="3B16AB13">
        <w:rPr>
          <w:rFonts w:eastAsia="SimSun"/>
        </w:rPr>
        <w:t xml:space="preserve"> </w:t>
      </w:r>
      <w:r w:rsidR="5F0B5092" w:rsidRPr="22D3B885">
        <w:rPr>
          <w:rFonts w:eastAsia="SimSun"/>
        </w:rPr>
        <w:t>områden</w:t>
      </w:r>
      <w:r w:rsidR="7B00D9BB" w:rsidRPr="3B16AB13">
        <w:rPr>
          <w:rFonts w:eastAsia="SimSun"/>
        </w:rPr>
        <w:t>:</w:t>
      </w:r>
    </w:p>
    <w:p w14:paraId="6D17ADBC" w14:textId="48D15DA1" w:rsidR="3AEB3CD8" w:rsidRDefault="3AEB3CD8" w:rsidP="3B16AB13">
      <w:pPr>
        <w:pStyle w:val="Liststycke"/>
        <w:numPr>
          <w:ilvl w:val="0"/>
          <w:numId w:val="1"/>
        </w:numPr>
        <w:rPr>
          <w:rFonts w:eastAsia="SimSun"/>
        </w:rPr>
      </w:pPr>
      <w:r w:rsidRPr="3B16AB13">
        <w:rPr>
          <w:rFonts w:eastAsia="SimSun"/>
          <w:b/>
          <w:bCs/>
        </w:rPr>
        <w:t>Miljöinformation</w:t>
      </w:r>
      <w:r w:rsidR="229C96A2" w:rsidRPr="3B16AB13">
        <w:rPr>
          <w:rFonts w:eastAsia="SimSun"/>
        </w:rPr>
        <w:t xml:space="preserve"> - Klimatförändring, Föroreningar, Resursanvändning och cirkulär ekonomi</w:t>
      </w:r>
    </w:p>
    <w:p w14:paraId="35ABA5F1" w14:textId="6EB4285B" w:rsidR="3AEB3CD8" w:rsidRDefault="3AEB3CD8" w:rsidP="3B16AB13">
      <w:pPr>
        <w:pStyle w:val="Liststycke"/>
        <w:numPr>
          <w:ilvl w:val="0"/>
          <w:numId w:val="1"/>
        </w:numPr>
        <w:rPr>
          <w:rFonts w:eastAsia="SimSun"/>
        </w:rPr>
      </w:pPr>
      <w:r w:rsidRPr="3B16AB13">
        <w:rPr>
          <w:rFonts w:eastAsia="SimSun"/>
          <w:b/>
          <w:bCs/>
        </w:rPr>
        <w:t>Samhällsansvarsinformation</w:t>
      </w:r>
      <w:r w:rsidR="5A895915" w:rsidRPr="3B16AB13">
        <w:rPr>
          <w:rFonts w:eastAsia="SimSun"/>
        </w:rPr>
        <w:t xml:space="preserve"> - Den egna arbetskraften, Arbetstagare i värdekedjan, Konsumenter och slutanvändare</w:t>
      </w:r>
    </w:p>
    <w:p w14:paraId="1BD699D6" w14:textId="76DB0B34" w:rsidR="61BBE4F6" w:rsidRDefault="61BBE4F6" w:rsidP="3B16AB13">
      <w:pPr>
        <w:pStyle w:val="Liststycke"/>
        <w:numPr>
          <w:ilvl w:val="0"/>
          <w:numId w:val="1"/>
        </w:numPr>
        <w:rPr>
          <w:rFonts w:eastAsia="SimSun"/>
        </w:rPr>
      </w:pPr>
      <w:r w:rsidRPr="3B16AB13">
        <w:rPr>
          <w:rFonts w:eastAsia="SimSun"/>
          <w:b/>
          <w:bCs/>
        </w:rPr>
        <w:t>Bolagsstyrningsinformation</w:t>
      </w:r>
      <w:r w:rsidR="419E240E" w:rsidRPr="3B16AB13">
        <w:rPr>
          <w:rFonts w:eastAsia="SimSun"/>
        </w:rPr>
        <w:t xml:space="preserve"> - </w:t>
      </w:r>
      <w:r w:rsidR="62D0A322" w:rsidRPr="3B16AB13">
        <w:rPr>
          <w:rFonts w:eastAsia="SimSun"/>
        </w:rPr>
        <w:t>Ansvarsfullt företagande</w:t>
      </w:r>
    </w:p>
    <w:p w14:paraId="6D41CEB5" w14:textId="330DA8E3" w:rsidR="62D0A322" w:rsidRDefault="62D0A322" w:rsidP="3B16AB13">
      <w:pPr>
        <w:rPr>
          <w:rFonts w:eastAsia="SimSun"/>
        </w:rPr>
      </w:pPr>
      <w:r w:rsidRPr="3B16AB13">
        <w:rPr>
          <w:rFonts w:eastAsia="SimSun"/>
        </w:rPr>
        <w:t xml:space="preserve">Rapporteringen under respektive </w:t>
      </w:r>
      <w:r w:rsidRPr="2C30FF14">
        <w:rPr>
          <w:rFonts w:eastAsia="SimSun"/>
        </w:rPr>
        <w:t>område</w:t>
      </w:r>
      <w:r w:rsidRPr="3B16AB13">
        <w:rPr>
          <w:rFonts w:eastAsia="SimSun"/>
        </w:rPr>
        <w:t xml:space="preserve"> har följande disposition:</w:t>
      </w:r>
    </w:p>
    <w:p w14:paraId="5AF596D6" w14:textId="77777777" w:rsidR="62D0A322" w:rsidRDefault="62D0A322" w:rsidP="3B16AB13">
      <w:pPr>
        <w:pStyle w:val="Liststycke"/>
        <w:numPr>
          <w:ilvl w:val="0"/>
          <w:numId w:val="10"/>
        </w:numPr>
        <w:spacing w:after="80"/>
      </w:pPr>
      <w:r>
        <w:t>Konsekvenser, risker och möjligheter.</w:t>
      </w:r>
    </w:p>
    <w:p w14:paraId="368EA6B9" w14:textId="1A59F0E2" w:rsidR="62D0A322" w:rsidRDefault="62D0A322" w:rsidP="3B16AB13">
      <w:pPr>
        <w:pStyle w:val="Liststycke"/>
        <w:numPr>
          <w:ilvl w:val="0"/>
          <w:numId w:val="10"/>
        </w:numPr>
        <w:spacing w:after="80"/>
      </w:pPr>
      <w:r>
        <w:t>Policys och styrning.</w:t>
      </w:r>
    </w:p>
    <w:p w14:paraId="5231B94F" w14:textId="77777777" w:rsidR="62D0A322" w:rsidRDefault="62D0A322" w:rsidP="3B16AB13">
      <w:pPr>
        <w:pStyle w:val="Liststycke"/>
        <w:numPr>
          <w:ilvl w:val="0"/>
          <w:numId w:val="10"/>
        </w:numPr>
        <w:spacing w:after="80"/>
      </w:pPr>
      <w:r>
        <w:t>Aktiviteter under året.</w:t>
      </w:r>
    </w:p>
    <w:p w14:paraId="3BC130C6" w14:textId="77777777" w:rsidR="62D0A322" w:rsidRDefault="62D0A322" w:rsidP="3B16AB13">
      <w:pPr>
        <w:pStyle w:val="Liststycke"/>
        <w:numPr>
          <w:ilvl w:val="0"/>
          <w:numId w:val="10"/>
        </w:numPr>
        <w:spacing w:after="80"/>
      </w:pPr>
      <w:r>
        <w:t>Planerade aktiviteter.</w:t>
      </w:r>
    </w:p>
    <w:p w14:paraId="28520532" w14:textId="77777777" w:rsidR="62D0A322" w:rsidRDefault="62D0A322" w:rsidP="3B16AB13">
      <w:pPr>
        <w:pStyle w:val="Liststycke"/>
        <w:numPr>
          <w:ilvl w:val="0"/>
          <w:numId w:val="10"/>
        </w:numPr>
      </w:pPr>
      <w:r>
        <w:t>Resultat.</w:t>
      </w:r>
    </w:p>
    <w:p w14:paraId="23DDF5D0" w14:textId="77777777" w:rsidR="00E50975" w:rsidRPr="008C794D" w:rsidRDefault="00E50975" w:rsidP="00E50975">
      <w:pPr>
        <w:pStyle w:val="Rubrik3"/>
      </w:pPr>
      <w:r w:rsidRPr="4277DFD3">
        <w:lastRenderedPageBreak/>
        <w:t>Värdekedjan</w:t>
      </w:r>
    </w:p>
    <w:p w14:paraId="152BFBEA" w14:textId="77777777" w:rsidR="00E50975" w:rsidRPr="008C794D" w:rsidRDefault="00E50975" w:rsidP="00E50975">
      <w:r>
        <w:rPr>
          <w:noProof/>
        </w:rPr>
        <mc:AlternateContent>
          <mc:Choice Requires="wpg">
            <w:drawing>
              <wp:inline distT="0" distB="0" distL="114300" distR="114300" wp14:anchorId="0125E99B" wp14:editId="267F8B38">
                <wp:extent cx="5238750" cy="2766695"/>
                <wp:effectExtent l="0" t="0" r="19050" b="14605"/>
                <wp:docPr id="330219802" name="Grupp 1"/>
                <wp:cNvGraphicFramePr/>
                <a:graphic xmlns:a="http://schemas.openxmlformats.org/drawingml/2006/main">
                  <a:graphicData uri="http://schemas.microsoft.com/office/word/2010/wordprocessingGroup">
                    <wpg:wgp>
                      <wpg:cNvGrpSpPr/>
                      <wpg:grpSpPr>
                        <a:xfrm>
                          <a:off x="0" y="0"/>
                          <a:ext cx="5238750" cy="2766695"/>
                          <a:chOff x="0" y="0"/>
                          <a:chExt cx="10357974" cy="4134705"/>
                        </a:xfrm>
                      </wpg:grpSpPr>
                      <wps:wsp>
                        <wps:cNvPr id="12" name="Rektangel 11">
                          <a:extLst>
                            <a:ext uri="{FF2B5EF4-FFF2-40B4-BE49-F238E27FC236}">
                              <a16:creationId xmlns:a16="http://schemas.microsoft.com/office/drawing/2014/main" id="{E3A5DB87-F566-4355-2380-CC2A3AF75AF8}"/>
                            </a:ext>
                          </a:extLst>
                        </wps:cNvPr>
                        <wps:cNvSpPr/>
                        <wps:spPr>
                          <a:xfrm>
                            <a:off x="2901950" y="0"/>
                            <a:ext cx="5861251" cy="1995961"/>
                          </a:xfrm>
                          <a:prstGeom prst="rect">
                            <a:avLst/>
                          </a:prstGeom>
                          <a:solidFill>
                            <a:srgbClr val="F8F8F8">
                              <a:lumMod val="75000"/>
                            </a:srgbClr>
                          </a:solidFill>
                          <a:ln w="12700" cap="flat" cmpd="sng" algn="ctr">
                            <a:solidFill>
                              <a:srgbClr val="00204C">
                                <a:shade val="50000"/>
                              </a:srgbClr>
                            </a:solidFill>
                            <a:prstDash val="solid"/>
                            <a:miter lim="800000"/>
                          </a:ln>
                          <a:effectLst/>
                        </wps:spPr>
                        <wps:txbx>
                          <w:txbxContent>
                            <w:p w14:paraId="046F08B5" w14:textId="77777777" w:rsidR="00E50975" w:rsidRPr="00AF1407" w:rsidRDefault="00E50975" w:rsidP="00E50975">
                              <w:pPr>
                                <w:jc w:val="center"/>
                                <w:rPr>
                                  <w:rFonts w:hAnsi="Calibri"/>
                                  <w:color w:val="FFFFFF" w:themeColor="light1"/>
                                  <w:kern w:val="24"/>
                                  <w:sz w:val="16"/>
                                  <w:szCs w:val="16"/>
                                </w:rPr>
                              </w:pPr>
                              <w:r w:rsidRPr="00AF1407">
                                <w:rPr>
                                  <w:rFonts w:hAnsi="Calibri"/>
                                  <w:color w:val="FFFFFF" w:themeColor="light1"/>
                                  <w:kern w:val="24"/>
                                  <w:sz w:val="16"/>
                                  <w:szCs w:val="16"/>
                                </w:rPr>
                                <w:t>Affären</w:t>
                              </w:r>
                            </w:p>
                          </w:txbxContent>
                        </wps:txbx>
                        <wps:bodyPr rtlCol="0" anchor="t"/>
                      </wps:wsp>
                      <wps:wsp>
                        <wps:cNvPr id="3" name="Rektangel 2">
                          <a:extLst>
                            <a:ext uri="{FF2B5EF4-FFF2-40B4-BE49-F238E27FC236}">
                              <a16:creationId xmlns:a16="http://schemas.microsoft.com/office/drawing/2014/main" id="{2243C1DB-E146-5A41-E414-8396DA7B09CF}"/>
                            </a:ext>
                          </a:extLst>
                        </wps:cNvPr>
                        <wps:cNvSpPr/>
                        <wps:spPr>
                          <a:xfrm>
                            <a:off x="0" y="565150"/>
                            <a:ext cx="1396227" cy="1234441"/>
                          </a:xfrm>
                          <a:prstGeom prst="rect">
                            <a:avLst/>
                          </a:prstGeom>
                          <a:solidFill>
                            <a:srgbClr val="00204C"/>
                          </a:solidFill>
                          <a:ln w="12700" cap="flat" cmpd="sng" algn="ctr">
                            <a:solidFill>
                              <a:srgbClr val="00204C">
                                <a:shade val="50000"/>
                              </a:srgbClr>
                            </a:solidFill>
                            <a:prstDash val="solid"/>
                            <a:miter lim="800000"/>
                          </a:ln>
                          <a:effectLst/>
                        </wps:spPr>
                        <wps:txbx>
                          <w:txbxContent>
                            <w:p w14:paraId="32ADB8AF" w14:textId="77777777" w:rsidR="00E50975" w:rsidRPr="00AF1407" w:rsidRDefault="00E50975" w:rsidP="00E50975">
                              <w:pPr>
                                <w:jc w:val="center"/>
                                <w:rPr>
                                  <w:rFonts w:hAnsi="Calibri"/>
                                  <w:b/>
                                  <w:bCs/>
                                  <w:color w:val="FFFFFF" w:themeColor="light1"/>
                                  <w:kern w:val="24"/>
                                  <w:sz w:val="16"/>
                                  <w:szCs w:val="16"/>
                                </w:rPr>
                              </w:pPr>
                              <w:r w:rsidRPr="00AF1407">
                                <w:rPr>
                                  <w:rFonts w:hAnsi="Calibri"/>
                                  <w:b/>
                                  <w:bCs/>
                                  <w:color w:val="FFFFFF" w:themeColor="light1"/>
                                  <w:kern w:val="24"/>
                                  <w:sz w:val="16"/>
                                  <w:szCs w:val="16"/>
                                </w:rPr>
                                <w:t>Råvaru-utvinning</w:t>
                              </w:r>
                              <w:r>
                                <w:rPr>
                                  <w:rFonts w:hAnsi="Calibri"/>
                                  <w:b/>
                                  <w:bCs/>
                                  <w:color w:val="FFFFFF" w:themeColor="light1"/>
                                  <w:kern w:val="24"/>
                                  <w:sz w:val="16"/>
                                  <w:szCs w:val="16"/>
                                </w:rPr>
                                <w:t xml:space="preserve"> </w:t>
                              </w:r>
                              <w:r w:rsidRPr="00D93473">
                                <w:rPr>
                                  <w:rFonts w:hAnsi="Calibri"/>
                                  <w:b/>
                                  <w:color w:val="FFFFFF" w:themeColor="light1"/>
                                  <w:kern w:val="24"/>
                                  <w:sz w:val="16"/>
                                  <w:szCs w:val="16"/>
                                </w:rPr>
                                <w:t>(metaller, glas, olja, mm)</w:t>
                              </w:r>
                            </w:p>
                          </w:txbxContent>
                        </wps:txbx>
                        <wps:bodyPr rtlCol="0" anchor="ctr"/>
                      </wps:wsp>
                      <wps:wsp>
                        <wps:cNvPr id="4" name="Rektangel 3">
                          <a:extLst>
                            <a:ext uri="{FF2B5EF4-FFF2-40B4-BE49-F238E27FC236}">
                              <a16:creationId xmlns:a16="http://schemas.microsoft.com/office/drawing/2014/main" id="{DA029538-DE0D-4106-866F-A306285D603D}"/>
                            </a:ext>
                          </a:extLst>
                        </wps:cNvPr>
                        <wps:cNvSpPr/>
                        <wps:spPr>
                          <a:xfrm>
                            <a:off x="5226050" y="552450"/>
                            <a:ext cx="1661431" cy="1234441"/>
                          </a:xfrm>
                          <a:prstGeom prst="rect">
                            <a:avLst/>
                          </a:prstGeom>
                          <a:solidFill>
                            <a:srgbClr val="0046A5">
                              <a:lumMod val="40000"/>
                              <a:lumOff val="60000"/>
                            </a:srgbClr>
                          </a:solidFill>
                          <a:ln w="12700" cap="flat" cmpd="sng" algn="ctr">
                            <a:solidFill>
                              <a:srgbClr val="00204C">
                                <a:shade val="50000"/>
                              </a:srgbClr>
                            </a:solidFill>
                            <a:prstDash val="solid"/>
                            <a:miter lim="800000"/>
                          </a:ln>
                          <a:effectLst/>
                        </wps:spPr>
                        <wps:txbx>
                          <w:txbxContent>
                            <w:p w14:paraId="4D92DC81" w14:textId="77777777" w:rsidR="00E50975" w:rsidRDefault="00E50975" w:rsidP="00E50975">
                              <w:pPr>
                                <w:spacing w:after="0"/>
                                <w:jc w:val="center"/>
                                <w:rPr>
                                  <w:rFonts w:hAnsi="Calibri"/>
                                  <w:b/>
                                  <w:bCs/>
                                  <w:color w:val="FFFFFF" w:themeColor="light1"/>
                                  <w:kern w:val="24"/>
                                  <w:sz w:val="16"/>
                                  <w:szCs w:val="16"/>
                                </w:rPr>
                              </w:pPr>
                              <w:r w:rsidRPr="00AF1407">
                                <w:rPr>
                                  <w:rFonts w:hAnsi="Calibri"/>
                                  <w:b/>
                                  <w:bCs/>
                                  <w:color w:val="FFFFFF" w:themeColor="light1"/>
                                  <w:kern w:val="24"/>
                                  <w:sz w:val="16"/>
                                  <w:szCs w:val="16"/>
                                </w:rPr>
                                <w:t>Köra tågtrafik i Mälardalen</w:t>
                              </w:r>
                              <w:r>
                                <w:rPr>
                                  <w:rFonts w:hAnsi="Calibri"/>
                                  <w:b/>
                                  <w:bCs/>
                                  <w:color w:val="FFFFFF" w:themeColor="light1"/>
                                  <w:kern w:val="24"/>
                                  <w:sz w:val="16"/>
                                  <w:szCs w:val="16"/>
                                </w:rPr>
                                <w:t xml:space="preserve"> </w:t>
                              </w:r>
                            </w:p>
                            <w:p w14:paraId="16220CEB" w14:textId="1B17C74D" w:rsidR="00E50975" w:rsidRPr="00D93473" w:rsidRDefault="00E50975" w:rsidP="00E50975">
                              <w:pPr>
                                <w:jc w:val="center"/>
                                <w:rPr>
                                  <w:rFonts w:hAnsi="Calibri"/>
                                  <w:color w:val="FFFFFF" w:themeColor="light1"/>
                                  <w:kern w:val="24"/>
                                  <w:sz w:val="16"/>
                                  <w:szCs w:val="16"/>
                                </w:rPr>
                              </w:pPr>
                              <w:r w:rsidRPr="00D93473">
                                <w:rPr>
                                  <w:rFonts w:hAnsi="Calibri"/>
                                  <w:color w:val="FFFFFF" w:themeColor="light1"/>
                                  <w:kern w:val="24"/>
                                  <w:sz w:val="16"/>
                                  <w:szCs w:val="16"/>
                                </w:rPr>
                                <w:t>Trafikf</w:t>
                              </w:r>
                              <w:r w:rsidR="00433CD5">
                                <w:rPr>
                                  <w:rFonts w:hAnsi="Calibri"/>
                                  <w:color w:val="FFFFFF" w:themeColor="light1"/>
                                  <w:kern w:val="24"/>
                                  <w:sz w:val="16"/>
                                  <w:szCs w:val="16"/>
                                </w:rPr>
                                <w:t>öre</w:t>
                              </w:r>
                              <w:r>
                                <w:rPr>
                                  <w:rFonts w:hAnsi="Calibri"/>
                                  <w:color w:val="FFFFFF" w:themeColor="light1"/>
                                  <w:kern w:val="24"/>
                                  <w:sz w:val="16"/>
                                  <w:szCs w:val="16"/>
                                </w:rPr>
                                <w:t>t</w:t>
                              </w:r>
                              <w:r w:rsidR="00C34A78">
                                <w:rPr>
                                  <w:rFonts w:hAnsi="Calibri"/>
                                  <w:color w:val="FFFFFF" w:themeColor="light1"/>
                                  <w:kern w:val="24"/>
                                  <w:sz w:val="16"/>
                                  <w:szCs w:val="16"/>
                                </w:rPr>
                                <w:t>a</w:t>
                              </w:r>
                              <w:r>
                                <w:rPr>
                                  <w:rFonts w:hAnsi="Calibri"/>
                                  <w:color w:val="FFFFFF" w:themeColor="light1"/>
                                  <w:kern w:val="24"/>
                                  <w:sz w:val="16"/>
                                  <w:szCs w:val="16"/>
                                </w:rPr>
                                <w:t>g</w:t>
                              </w:r>
                            </w:p>
                          </w:txbxContent>
                        </wps:txbx>
                        <wps:bodyPr rtlCol="0" anchor="ctr"/>
                      </wps:wsp>
                      <wps:wsp>
                        <wps:cNvPr id="5" name="Rektangel 4">
                          <a:extLst>
                            <a:ext uri="{FF2B5EF4-FFF2-40B4-BE49-F238E27FC236}">
                              <a16:creationId xmlns:a16="http://schemas.microsoft.com/office/drawing/2014/main" id="{5B7BCA45-E5AE-0623-2A4D-81AF6C420DBD}"/>
                            </a:ext>
                          </a:extLst>
                        </wps:cNvPr>
                        <wps:cNvSpPr/>
                        <wps:spPr>
                          <a:xfrm>
                            <a:off x="2990850" y="546100"/>
                            <a:ext cx="2140930" cy="1234441"/>
                          </a:xfrm>
                          <a:prstGeom prst="rect">
                            <a:avLst/>
                          </a:prstGeom>
                          <a:solidFill>
                            <a:srgbClr val="00204C"/>
                          </a:solidFill>
                          <a:ln w="12700" cap="flat" cmpd="sng" algn="ctr">
                            <a:solidFill>
                              <a:srgbClr val="00204C">
                                <a:shade val="50000"/>
                              </a:srgbClr>
                            </a:solidFill>
                            <a:prstDash val="solid"/>
                            <a:miter lim="800000"/>
                          </a:ln>
                          <a:effectLst/>
                        </wps:spPr>
                        <wps:txbx>
                          <w:txbxContent>
                            <w:p w14:paraId="335654DC" w14:textId="77777777" w:rsidR="00E50975" w:rsidRPr="00D93473" w:rsidRDefault="00E50975" w:rsidP="00E50975">
                              <w:pPr>
                                <w:jc w:val="center"/>
                                <w:rPr>
                                  <w:rFonts w:hAnsi="Calibri"/>
                                  <w:b/>
                                  <w:color w:val="FFFFFF" w:themeColor="light1"/>
                                  <w:kern w:val="24"/>
                                  <w:sz w:val="16"/>
                                  <w:szCs w:val="16"/>
                                </w:rPr>
                              </w:pPr>
                              <w:r w:rsidRPr="00AF1407">
                                <w:rPr>
                                  <w:rFonts w:hAnsi="Calibri"/>
                                  <w:b/>
                                  <w:bCs/>
                                  <w:color w:val="FFFFFF" w:themeColor="light1"/>
                                  <w:kern w:val="24"/>
                                  <w:sz w:val="16"/>
                                  <w:szCs w:val="16"/>
                                </w:rPr>
                                <w:t>Realkapital och stödtjänster</w:t>
                              </w:r>
                              <w:r>
                                <w:rPr>
                                  <w:rFonts w:hAnsi="Calibri"/>
                                  <w:b/>
                                  <w:bCs/>
                                  <w:color w:val="FFFFFF" w:themeColor="light1"/>
                                  <w:kern w:val="24"/>
                                  <w:sz w:val="16"/>
                                  <w:szCs w:val="16"/>
                                </w:rPr>
                                <w:t xml:space="preserve"> (</w:t>
                              </w:r>
                              <w:r w:rsidRPr="00D93473">
                                <w:rPr>
                                  <w:rFonts w:hAnsi="Calibri"/>
                                  <w:b/>
                                  <w:color w:val="FFFFFF" w:themeColor="light1"/>
                                  <w:kern w:val="24"/>
                                  <w:sz w:val="16"/>
                                  <w:szCs w:val="16"/>
                                </w:rPr>
                                <w:t>fordon, depåer, städning, mm)</w:t>
                              </w:r>
                            </w:p>
                          </w:txbxContent>
                        </wps:txbx>
                        <wps:bodyPr rtlCol="0" anchor="ctr"/>
                      </wps:wsp>
                      <wps:wsp>
                        <wps:cNvPr id="6" name="Rektangel 5">
                          <a:extLst>
                            <a:ext uri="{FF2B5EF4-FFF2-40B4-BE49-F238E27FC236}">
                              <a16:creationId xmlns:a16="http://schemas.microsoft.com/office/drawing/2014/main" id="{75B20953-27AB-B557-D0B0-8F66B36DAF34}"/>
                            </a:ext>
                          </a:extLst>
                        </wps:cNvPr>
                        <wps:cNvSpPr/>
                        <wps:spPr>
                          <a:xfrm>
                            <a:off x="6985000" y="565150"/>
                            <a:ext cx="1703433" cy="1216262"/>
                          </a:xfrm>
                          <a:prstGeom prst="rect">
                            <a:avLst/>
                          </a:prstGeom>
                          <a:solidFill>
                            <a:srgbClr val="00204C"/>
                          </a:solidFill>
                          <a:ln w="12700" cap="flat" cmpd="sng" algn="ctr">
                            <a:solidFill>
                              <a:srgbClr val="00204C">
                                <a:shade val="50000"/>
                              </a:srgbClr>
                            </a:solidFill>
                            <a:prstDash val="solid"/>
                            <a:miter lim="800000"/>
                          </a:ln>
                          <a:effectLst/>
                        </wps:spPr>
                        <wps:txbx>
                          <w:txbxContent>
                            <w:p w14:paraId="12024C53" w14:textId="77777777" w:rsidR="00E50975" w:rsidRPr="00AF1407" w:rsidRDefault="00E50975" w:rsidP="00E50975">
                              <w:pPr>
                                <w:jc w:val="center"/>
                                <w:rPr>
                                  <w:rFonts w:hAnsi="Calibri"/>
                                  <w:b/>
                                  <w:bCs/>
                                  <w:color w:val="FFFFFF" w:themeColor="light1"/>
                                  <w:kern w:val="24"/>
                                  <w:sz w:val="16"/>
                                  <w:szCs w:val="16"/>
                                </w:rPr>
                              </w:pPr>
                              <w:r w:rsidRPr="00AF1407">
                                <w:rPr>
                                  <w:rFonts w:hAnsi="Calibri"/>
                                  <w:b/>
                                  <w:bCs/>
                                  <w:color w:val="FFFFFF" w:themeColor="light1"/>
                                  <w:kern w:val="24"/>
                                  <w:sz w:val="16"/>
                                  <w:szCs w:val="16"/>
                                </w:rPr>
                                <w:t>Kunder/-Resenärer</w:t>
                              </w:r>
                            </w:p>
                          </w:txbxContent>
                        </wps:txbx>
                        <wps:bodyPr rtlCol="0" anchor="ctr"/>
                      </wps:wsp>
                      <wps:wsp>
                        <wps:cNvPr id="7" name="Rektangel 6">
                          <a:extLst>
                            <a:ext uri="{FF2B5EF4-FFF2-40B4-BE49-F238E27FC236}">
                              <a16:creationId xmlns:a16="http://schemas.microsoft.com/office/drawing/2014/main" id="{4930C38E-0369-6C7C-56D6-B5F50DBE6A21}"/>
                            </a:ext>
                          </a:extLst>
                        </wps:cNvPr>
                        <wps:cNvSpPr/>
                        <wps:spPr>
                          <a:xfrm>
                            <a:off x="1492250" y="558800"/>
                            <a:ext cx="1396227" cy="1234441"/>
                          </a:xfrm>
                          <a:prstGeom prst="rect">
                            <a:avLst/>
                          </a:prstGeom>
                          <a:solidFill>
                            <a:srgbClr val="00204C"/>
                          </a:solidFill>
                          <a:ln w="12700" cap="flat" cmpd="sng" algn="ctr">
                            <a:solidFill>
                              <a:srgbClr val="00204C">
                                <a:shade val="50000"/>
                              </a:srgbClr>
                            </a:solidFill>
                            <a:prstDash val="solid"/>
                            <a:miter lim="800000"/>
                          </a:ln>
                          <a:effectLst/>
                        </wps:spPr>
                        <wps:txbx>
                          <w:txbxContent>
                            <w:p w14:paraId="7D36BBCE" w14:textId="77777777" w:rsidR="00E50975" w:rsidRPr="00D93473" w:rsidRDefault="00E50975" w:rsidP="00E50975">
                              <w:pPr>
                                <w:jc w:val="center"/>
                                <w:rPr>
                                  <w:rFonts w:hAnsi="Calibri"/>
                                  <w:b/>
                                  <w:color w:val="FFFFFF" w:themeColor="light1"/>
                                  <w:kern w:val="24"/>
                                  <w:sz w:val="16"/>
                                  <w:szCs w:val="16"/>
                                </w:rPr>
                              </w:pPr>
                              <w:r w:rsidRPr="00AF1407">
                                <w:rPr>
                                  <w:rFonts w:hAnsi="Calibri"/>
                                  <w:b/>
                                  <w:bCs/>
                                  <w:color w:val="FFFFFF" w:themeColor="light1"/>
                                  <w:kern w:val="24"/>
                                  <w:sz w:val="16"/>
                                  <w:szCs w:val="16"/>
                                </w:rPr>
                                <w:t>Tillverkning</w:t>
                              </w:r>
                              <w:r>
                                <w:rPr>
                                  <w:rFonts w:hAnsi="Calibri"/>
                                  <w:b/>
                                  <w:bCs/>
                                  <w:color w:val="FFFFFF" w:themeColor="light1"/>
                                  <w:kern w:val="24"/>
                                  <w:sz w:val="16"/>
                                  <w:szCs w:val="16"/>
                                </w:rPr>
                                <w:t xml:space="preserve"> </w:t>
                              </w:r>
                              <w:r w:rsidRPr="00D93473">
                                <w:rPr>
                                  <w:rFonts w:hAnsi="Calibri"/>
                                  <w:b/>
                                  <w:color w:val="FFFFFF" w:themeColor="light1"/>
                                  <w:kern w:val="24"/>
                                  <w:sz w:val="16"/>
                                  <w:szCs w:val="16"/>
                                </w:rPr>
                                <w:t xml:space="preserve">(fordon, reservdelar, kemikalier mm) </w:t>
                              </w:r>
                            </w:p>
                          </w:txbxContent>
                        </wps:txbx>
                        <wps:bodyPr rtlCol="0" anchor="ctr"/>
                      </wps:wsp>
                      <wps:wsp>
                        <wps:cNvPr id="8" name="Rektangel 7">
                          <a:extLst>
                            <a:ext uri="{FF2B5EF4-FFF2-40B4-BE49-F238E27FC236}">
                              <a16:creationId xmlns:a16="http://schemas.microsoft.com/office/drawing/2014/main" id="{669D5B2F-67CB-D5AA-29A1-8A3CD5C33D54}"/>
                            </a:ext>
                          </a:extLst>
                        </wps:cNvPr>
                        <wps:cNvSpPr/>
                        <wps:spPr>
                          <a:xfrm>
                            <a:off x="8788400" y="418066"/>
                            <a:ext cx="1569574" cy="1560088"/>
                          </a:xfrm>
                          <a:prstGeom prst="rect">
                            <a:avLst/>
                          </a:prstGeom>
                          <a:solidFill>
                            <a:srgbClr val="00204C"/>
                          </a:solidFill>
                          <a:ln w="12700" cap="flat" cmpd="sng" algn="ctr">
                            <a:solidFill>
                              <a:srgbClr val="00204C">
                                <a:shade val="50000"/>
                              </a:srgbClr>
                            </a:solidFill>
                            <a:prstDash val="solid"/>
                            <a:miter lim="800000"/>
                          </a:ln>
                          <a:effectLst/>
                        </wps:spPr>
                        <wps:txbx>
                          <w:txbxContent>
                            <w:p w14:paraId="37CFBBC2" w14:textId="77777777" w:rsidR="00E50975" w:rsidRPr="00D93473" w:rsidRDefault="00E50975" w:rsidP="00E50975">
                              <w:pPr>
                                <w:jc w:val="center"/>
                                <w:rPr>
                                  <w:rFonts w:hAnsi="Calibri"/>
                                  <w:b/>
                                  <w:color w:val="FFFFFF" w:themeColor="light1"/>
                                  <w:kern w:val="24"/>
                                  <w:sz w:val="16"/>
                                  <w:szCs w:val="16"/>
                                </w:rPr>
                              </w:pPr>
                              <w:r w:rsidRPr="00AF1407">
                                <w:rPr>
                                  <w:rFonts w:hAnsi="Calibri"/>
                                  <w:b/>
                                  <w:bCs/>
                                  <w:color w:val="FFFFFF" w:themeColor="light1"/>
                                  <w:kern w:val="24"/>
                                  <w:sz w:val="16"/>
                                  <w:szCs w:val="16"/>
                                </w:rPr>
                                <w:t>Samhälls</w:t>
                              </w:r>
                              <w:r>
                                <w:rPr>
                                  <w:rFonts w:hAnsi="Calibri"/>
                                  <w:b/>
                                  <w:bCs/>
                                  <w:color w:val="FFFFFF" w:themeColor="light1"/>
                                  <w:kern w:val="24"/>
                                  <w:sz w:val="16"/>
                                  <w:szCs w:val="16"/>
                                </w:rPr>
                                <w:t>-</w:t>
                              </w:r>
                              <w:r w:rsidRPr="00AF1407">
                                <w:rPr>
                                  <w:rFonts w:hAnsi="Calibri"/>
                                  <w:b/>
                                  <w:bCs/>
                                  <w:color w:val="FFFFFF" w:themeColor="light1"/>
                                  <w:kern w:val="24"/>
                                  <w:sz w:val="16"/>
                                  <w:szCs w:val="16"/>
                                </w:rPr>
                                <w:t>nytta</w:t>
                              </w:r>
                              <w:r>
                                <w:rPr>
                                  <w:rFonts w:hAnsi="Calibri"/>
                                  <w:b/>
                                  <w:bCs/>
                                  <w:color w:val="FFFFFF" w:themeColor="light1"/>
                                  <w:kern w:val="24"/>
                                  <w:sz w:val="16"/>
                                  <w:szCs w:val="16"/>
                                </w:rPr>
                                <w:t xml:space="preserve"> </w:t>
                              </w:r>
                            </w:p>
                          </w:txbxContent>
                        </wps:txbx>
                        <wps:bodyPr rtlCol="0" anchor="ctr"/>
                      </wps:wsp>
                      <wps:wsp>
                        <wps:cNvPr id="9" name="Rektangel 8">
                          <a:extLst>
                            <a:ext uri="{FF2B5EF4-FFF2-40B4-BE49-F238E27FC236}">
                              <a16:creationId xmlns:a16="http://schemas.microsoft.com/office/drawing/2014/main" id="{E6124714-FA9C-0593-730D-D4DC1BE54CB7}"/>
                            </a:ext>
                          </a:extLst>
                        </wps:cNvPr>
                        <wps:cNvSpPr/>
                        <wps:spPr>
                          <a:xfrm>
                            <a:off x="831851" y="3363541"/>
                            <a:ext cx="9524243" cy="771164"/>
                          </a:xfrm>
                          <a:prstGeom prst="rect">
                            <a:avLst/>
                          </a:prstGeom>
                          <a:solidFill>
                            <a:srgbClr val="00204C"/>
                          </a:solidFill>
                          <a:ln w="12700" cap="flat" cmpd="sng" algn="ctr">
                            <a:solidFill>
                              <a:srgbClr val="00204C">
                                <a:shade val="50000"/>
                              </a:srgbClr>
                            </a:solidFill>
                            <a:prstDash val="solid"/>
                            <a:miter lim="800000"/>
                          </a:ln>
                          <a:effectLst/>
                        </wps:spPr>
                        <wps:txbx>
                          <w:txbxContent>
                            <w:p w14:paraId="3762C6F0" w14:textId="77777777" w:rsidR="00E50975" w:rsidRPr="00AF1407" w:rsidRDefault="00E50975" w:rsidP="00E50975">
                              <w:pPr>
                                <w:rPr>
                                  <w:rFonts w:hAnsi="Calibri"/>
                                  <w:color w:val="FFFFFF" w:themeColor="light1"/>
                                  <w:kern w:val="24"/>
                                  <w:sz w:val="16"/>
                                  <w:szCs w:val="16"/>
                                </w:rPr>
                              </w:pPr>
                              <w:proofErr w:type="spellStart"/>
                              <w:r w:rsidRPr="00AF1407">
                                <w:rPr>
                                  <w:rFonts w:hAnsi="Calibri"/>
                                  <w:color w:val="FFFFFF" w:themeColor="light1"/>
                                  <w:kern w:val="24"/>
                                  <w:sz w:val="16"/>
                                  <w:szCs w:val="16"/>
                                </w:rPr>
                                <w:t>Mälardalstrafiks</w:t>
                              </w:r>
                              <w:proofErr w:type="spellEnd"/>
                              <w:r w:rsidRPr="00AF1407">
                                <w:rPr>
                                  <w:rFonts w:hAnsi="Calibri"/>
                                  <w:color w:val="FFFFFF" w:themeColor="light1"/>
                                  <w:kern w:val="24"/>
                                  <w:sz w:val="16"/>
                                  <w:szCs w:val="16"/>
                                </w:rPr>
                                <w:t xml:space="preserve"> verksamhet: </w:t>
                              </w:r>
                              <w:proofErr w:type="spellStart"/>
                              <w:r w:rsidRPr="00AF1407">
                                <w:rPr>
                                  <w:rFonts w:hAnsi="Calibri"/>
                                  <w:color w:val="FFFFFF" w:themeColor="light1"/>
                                  <w:kern w:val="24"/>
                                  <w:sz w:val="16"/>
                                  <w:szCs w:val="16"/>
                                </w:rPr>
                                <w:t>Governance</w:t>
                              </w:r>
                              <w:proofErr w:type="spellEnd"/>
                              <w:r w:rsidRPr="00AF1407">
                                <w:rPr>
                                  <w:rFonts w:hAnsi="Calibri"/>
                                  <w:color w:val="FFFFFF" w:themeColor="light1"/>
                                  <w:kern w:val="24"/>
                                  <w:sz w:val="16"/>
                                  <w:szCs w:val="16"/>
                                </w:rPr>
                                <w:t>, Ledning, styrning, ekonomi, upphandling, uppföljning, strategi, analys, affärsutveckling, påverkansarbete/möjliggörande arbete, mm</w:t>
                              </w:r>
                            </w:p>
                          </w:txbxContent>
                        </wps:txbx>
                        <wps:bodyPr rtlCol="0" anchor="t"/>
                      </wps:wsp>
                      <wps:wsp>
                        <wps:cNvPr id="10" name="Rektangel 9">
                          <a:extLst>
                            <a:ext uri="{FF2B5EF4-FFF2-40B4-BE49-F238E27FC236}">
                              <a16:creationId xmlns:a16="http://schemas.microsoft.com/office/drawing/2014/main" id="{B62A97CF-A9B1-FA0C-7E14-E0CF282F7093}"/>
                            </a:ext>
                          </a:extLst>
                        </wps:cNvPr>
                        <wps:cNvSpPr/>
                        <wps:spPr>
                          <a:xfrm>
                            <a:off x="831851" y="2478839"/>
                            <a:ext cx="8423708" cy="684393"/>
                          </a:xfrm>
                          <a:prstGeom prst="rect">
                            <a:avLst/>
                          </a:prstGeom>
                          <a:solidFill>
                            <a:srgbClr val="00204C"/>
                          </a:solidFill>
                          <a:ln w="12700" cap="flat" cmpd="sng" algn="ctr">
                            <a:solidFill>
                              <a:srgbClr val="00204C">
                                <a:shade val="50000"/>
                              </a:srgbClr>
                            </a:solidFill>
                            <a:prstDash val="solid"/>
                            <a:miter lim="800000"/>
                          </a:ln>
                          <a:effectLst/>
                        </wps:spPr>
                        <wps:txbx>
                          <w:txbxContent>
                            <w:p w14:paraId="6376A746" w14:textId="77777777" w:rsidR="00E50975" w:rsidRPr="00AF1407" w:rsidRDefault="00E50975" w:rsidP="00E50975">
                              <w:pPr>
                                <w:spacing w:after="0"/>
                                <w:rPr>
                                  <w:rFonts w:hAnsi="Calibri"/>
                                  <w:color w:val="FFFFFF" w:themeColor="light1"/>
                                  <w:kern w:val="24"/>
                                  <w:sz w:val="16"/>
                                  <w:szCs w:val="16"/>
                                </w:rPr>
                              </w:pPr>
                              <w:r w:rsidRPr="00AF1407">
                                <w:rPr>
                                  <w:rFonts w:hAnsi="Calibri"/>
                                  <w:color w:val="FFFFFF" w:themeColor="light1"/>
                                  <w:kern w:val="24"/>
                                  <w:sz w:val="16"/>
                                  <w:szCs w:val="16"/>
                                </w:rPr>
                                <w:t>Upphandling av fordon</w:t>
                              </w:r>
                              <w:r>
                                <w:rPr>
                                  <w:rFonts w:hAnsi="Calibri"/>
                                  <w:color w:val="FFFFFF" w:themeColor="light1"/>
                                  <w:kern w:val="24"/>
                                  <w:sz w:val="16"/>
                                  <w:szCs w:val="16"/>
                                </w:rPr>
                                <w:t>, underhåll av fordon, avfall och återvinning</w:t>
                              </w:r>
                            </w:p>
                            <w:p w14:paraId="59FC0A36" w14:textId="77777777" w:rsidR="00E50975" w:rsidRPr="00AF1407" w:rsidRDefault="00E50975" w:rsidP="00E50975">
                              <w:pPr>
                                <w:rPr>
                                  <w:rFonts w:hAnsi="Calibri"/>
                                  <w:color w:val="FFFFFF" w:themeColor="light1"/>
                                  <w:kern w:val="24"/>
                                  <w:sz w:val="16"/>
                                  <w:szCs w:val="16"/>
                                </w:rPr>
                              </w:pPr>
                              <w:r w:rsidRPr="00AF1407">
                                <w:rPr>
                                  <w:rFonts w:hAnsi="Calibri"/>
                                  <w:color w:val="FFFFFF" w:themeColor="light1"/>
                                  <w:kern w:val="24"/>
                                  <w:sz w:val="16"/>
                                  <w:szCs w:val="16"/>
                                </w:rPr>
                                <w:t>Hållbar tillgångsförvaltning</w:t>
                              </w:r>
                            </w:p>
                          </w:txbxContent>
                        </wps:txbx>
                        <wps:bodyPr rtlCol="0" anchor="t"/>
                      </wps:wsp>
                      <wps:wsp>
                        <wps:cNvPr id="11" name="Pil: femhörning 10">
                          <a:extLst>
                            <a:ext uri="{FF2B5EF4-FFF2-40B4-BE49-F238E27FC236}">
                              <a16:creationId xmlns:a16="http://schemas.microsoft.com/office/drawing/2014/main" id="{022CF3EE-9E79-1A89-44E1-23C505EA083D}"/>
                            </a:ext>
                          </a:extLst>
                        </wps:cNvPr>
                        <wps:cNvSpPr/>
                        <wps:spPr>
                          <a:xfrm>
                            <a:off x="831850" y="1993900"/>
                            <a:ext cx="7857301" cy="451153"/>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35209508" w14:textId="77777777" w:rsidR="00E50975" w:rsidRPr="00AF1407" w:rsidRDefault="00E50975" w:rsidP="00E50975">
                              <w:pPr>
                                <w:jc w:val="center"/>
                                <w:rPr>
                                  <w:rFonts w:hAnsi="Calibri"/>
                                  <w:color w:val="000000" w:themeColor="text1"/>
                                  <w:kern w:val="24"/>
                                  <w:sz w:val="16"/>
                                  <w:szCs w:val="16"/>
                                </w:rPr>
                              </w:pPr>
                              <w:r w:rsidRPr="00AF1407">
                                <w:rPr>
                                  <w:rFonts w:hAnsi="Calibri"/>
                                  <w:color w:val="000000" w:themeColor="text1"/>
                                  <w:kern w:val="24"/>
                                  <w:sz w:val="16"/>
                                  <w:szCs w:val="16"/>
                                </w:rPr>
                                <w:t>Logistikflöde/Transporter i olika led</w:t>
                              </w:r>
                            </w:p>
                          </w:txbxContent>
                        </wps:txbx>
                        <wps:bodyPr rtlCol="0" anchor="ctr"/>
                      </wps:wsp>
                    </wpg:wgp>
                  </a:graphicData>
                </a:graphic>
              </wp:inline>
            </w:drawing>
          </mc:Choice>
          <mc:Fallback>
            <w:pict>
              <v:group w14:anchorId="0125E99B" id="Grupp 1" o:spid="_x0000_s1027" style="width:412.5pt;height:217.85pt;mso-position-horizontal-relative:char;mso-position-vertical-relative:line" coordsize="103579,4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">
                <v:rect id="Rektangel 11" o:spid="_x0000_s1028" style="position:absolute;left:29019;width:58613;height:19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" fillcolor="#bababa" strokecolor="#001435" strokeweight="1pt">
                  <v:textbox>
                    <w:txbxContent>
                      <w:p w14:paraId="046F08B5" w14:textId="77777777" w:rsidR="00E50975" w:rsidRPr="00AF1407" w:rsidRDefault="00E50975" w:rsidP="00E50975">
                        <w:pPr>
                          <w:jc w:val="center"/>
                          <w:rPr>
                            <w:rFonts w:hAnsi="Calibri"/>
                            <w:color w:val="FFFFFF" w:themeColor="light1"/>
                            <w:kern w:val="24"/>
                            <w:sz w:val="16"/>
                            <w:szCs w:val="16"/>
                          </w:rPr>
                        </w:pPr>
                        <w:r w:rsidRPr="00AF1407">
                          <w:rPr>
                            <w:rFonts w:hAnsi="Calibri"/>
                            <w:color w:val="FFFFFF" w:themeColor="light1"/>
                            <w:kern w:val="24"/>
                            <w:sz w:val="16"/>
                            <w:szCs w:val="16"/>
                          </w:rPr>
                          <w:t>Affären</w:t>
                        </w:r>
                      </w:p>
                    </w:txbxContent>
                  </v:textbox>
                </v:rect>
                <v:rect id="Rektangel 2" o:spid="_x0000_s1029" style="position:absolute;top:5651;width:13962;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" fillcolor="#00204c" strokecolor="#001435" strokeweight="1pt">
                  <v:textbox>
                    <w:txbxContent>
                      <w:p w14:paraId="32ADB8AF" w14:textId="77777777" w:rsidR="00E50975" w:rsidRPr="00AF1407" w:rsidRDefault="00E50975" w:rsidP="00E50975">
                        <w:pPr>
                          <w:jc w:val="center"/>
                          <w:rPr>
                            <w:rFonts w:hAnsi="Calibri"/>
                            <w:b/>
                            <w:bCs/>
                            <w:color w:val="FFFFFF" w:themeColor="light1"/>
                            <w:kern w:val="24"/>
                            <w:sz w:val="16"/>
                            <w:szCs w:val="16"/>
                          </w:rPr>
                        </w:pPr>
                        <w:r w:rsidRPr="00AF1407">
                          <w:rPr>
                            <w:rFonts w:hAnsi="Calibri"/>
                            <w:b/>
                            <w:bCs/>
                            <w:color w:val="FFFFFF" w:themeColor="light1"/>
                            <w:kern w:val="24"/>
                            <w:sz w:val="16"/>
                            <w:szCs w:val="16"/>
                          </w:rPr>
                          <w:t>Råvaru-utvinning</w:t>
                        </w:r>
                        <w:r>
                          <w:rPr>
                            <w:rFonts w:hAnsi="Calibri"/>
                            <w:b/>
                            <w:bCs/>
                            <w:color w:val="FFFFFF" w:themeColor="light1"/>
                            <w:kern w:val="24"/>
                            <w:sz w:val="16"/>
                            <w:szCs w:val="16"/>
                          </w:rPr>
                          <w:t xml:space="preserve"> </w:t>
                        </w:r>
                        <w:r w:rsidRPr="00D93473">
                          <w:rPr>
                            <w:rFonts w:hAnsi="Calibri"/>
                            <w:b/>
                            <w:color w:val="FFFFFF" w:themeColor="light1"/>
                            <w:kern w:val="24"/>
                            <w:sz w:val="16"/>
                            <w:szCs w:val="16"/>
                          </w:rPr>
                          <w:t>(metaller, glas, olja, mm)</w:t>
                        </w:r>
                      </w:p>
                    </w:txbxContent>
                  </v:textbox>
                </v:rect>
                <v:rect id="Rektangel 3" o:spid="_x0000_s1030" style="position:absolute;left:52260;top:5524;width:16614;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" fillcolor="#75b0ff" strokecolor="#001435" strokeweight="1pt">
                  <v:textbox>
                    <w:txbxContent>
                      <w:p w14:paraId="4D92DC81" w14:textId="77777777" w:rsidR="00E50975" w:rsidRDefault="00E50975" w:rsidP="00E50975">
                        <w:pPr>
                          <w:spacing w:after="0"/>
                          <w:jc w:val="center"/>
                          <w:rPr>
                            <w:rFonts w:hAnsi="Calibri"/>
                            <w:b/>
                            <w:bCs/>
                            <w:color w:val="FFFFFF" w:themeColor="light1"/>
                            <w:kern w:val="24"/>
                            <w:sz w:val="16"/>
                            <w:szCs w:val="16"/>
                          </w:rPr>
                        </w:pPr>
                        <w:r w:rsidRPr="00AF1407">
                          <w:rPr>
                            <w:rFonts w:hAnsi="Calibri"/>
                            <w:b/>
                            <w:bCs/>
                            <w:color w:val="FFFFFF" w:themeColor="light1"/>
                            <w:kern w:val="24"/>
                            <w:sz w:val="16"/>
                            <w:szCs w:val="16"/>
                          </w:rPr>
                          <w:t>Köra tågtrafik i Mälardalen</w:t>
                        </w:r>
                        <w:r>
                          <w:rPr>
                            <w:rFonts w:hAnsi="Calibri"/>
                            <w:b/>
                            <w:bCs/>
                            <w:color w:val="FFFFFF" w:themeColor="light1"/>
                            <w:kern w:val="24"/>
                            <w:sz w:val="16"/>
                            <w:szCs w:val="16"/>
                          </w:rPr>
                          <w:t xml:space="preserve"> </w:t>
                        </w:r>
                      </w:p>
                      <w:p w14:paraId="16220CEB" w14:textId="1B17C74D" w:rsidR="00E50975" w:rsidRPr="00D93473" w:rsidRDefault="00E50975" w:rsidP="00E50975">
                        <w:pPr>
                          <w:jc w:val="center"/>
                          <w:rPr>
                            <w:rFonts w:hAnsi="Calibri"/>
                            <w:color w:val="FFFFFF" w:themeColor="light1"/>
                            <w:kern w:val="24"/>
                            <w:sz w:val="16"/>
                            <w:szCs w:val="16"/>
                          </w:rPr>
                        </w:pPr>
                        <w:r w:rsidRPr="00D93473">
                          <w:rPr>
                            <w:rFonts w:hAnsi="Calibri"/>
                            <w:color w:val="FFFFFF" w:themeColor="light1"/>
                            <w:kern w:val="24"/>
                            <w:sz w:val="16"/>
                            <w:szCs w:val="16"/>
                          </w:rPr>
                          <w:t>Trafikf</w:t>
                        </w:r>
                        <w:r w:rsidR="00433CD5">
                          <w:rPr>
                            <w:rFonts w:hAnsi="Calibri"/>
                            <w:color w:val="FFFFFF" w:themeColor="light1"/>
                            <w:kern w:val="24"/>
                            <w:sz w:val="16"/>
                            <w:szCs w:val="16"/>
                          </w:rPr>
                          <w:t>öre</w:t>
                        </w:r>
                        <w:r>
                          <w:rPr>
                            <w:rFonts w:hAnsi="Calibri"/>
                            <w:color w:val="FFFFFF" w:themeColor="light1"/>
                            <w:kern w:val="24"/>
                            <w:sz w:val="16"/>
                            <w:szCs w:val="16"/>
                          </w:rPr>
                          <w:t>t</w:t>
                        </w:r>
                        <w:r w:rsidR="00C34A78">
                          <w:rPr>
                            <w:rFonts w:hAnsi="Calibri"/>
                            <w:color w:val="FFFFFF" w:themeColor="light1"/>
                            <w:kern w:val="24"/>
                            <w:sz w:val="16"/>
                            <w:szCs w:val="16"/>
                          </w:rPr>
                          <w:t>a</w:t>
                        </w:r>
                        <w:r>
                          <w:rPr>
                            <w:rFonts w:hAnsi="Calibri"/>
                            <w:color w:val="FFFFFF" w:themeColor="light1"/>
                            <w:kern w:val="24"/>
                            <w:sz w:val="16"/>
                            <w:szCs w:val="16"/>
                          </w:rPr>
                          <w:t>g</w:t>
                        </w:r>
                      </w:p>
                    </w:txbxContent>
                  </v:textbox>
                </v:rect>
                <v:rect id="Rektangel 4" o:spid="_x0000_s1031" style="position:absolute;left:29908;top:5461;width:21409;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" fillcolor="#00204c" strokecolor="#001435" strokeweight="1pt">
                  <v:textbox>
                    <w:txbxContent>
                      <w:p w14:paraId="335654DC" w14:textId="77777777" w:rsidR="00E50975" w:rsidRPr="00D93473" w:rsidRDefault="00E50975" w:rsidP="00E50975">
                        <w:pPr>
                          <w:jc w:val="center"/>
                          <w:rPr>
                            <w:rFonts w:hAnsi="Calibri"/>
                            <w:b/>
                            <w:color w:val="FFFFFF" w:themeColor="light1"/>
                            <w:kern w:val="24"/>
                            <w:sz w:val="16"/>
                            <w:szCs w:val="16"/>
                          </w:rPr>
                        </w:pPr>
                        <w:r w:rsidRPr="00AF1407">
                          <w:rPr>
                            <w:rFonts w:hAnsi="Calibri"/>
                            <w:b/>
                            <w:bCs/>
                            <w:color w:val="FFFFFF" w:themeColor="light1"/>
                            <w:kern w:val="24"/>
                            <w:sz w:val="16"/>
                            <w:szCs w:val="16"/>
                          </w:rPr>
                          <w:t>Realkapital och stödtjänster</w:t>
                        </w:r>
                        <w:r>
                          <w:rPr>
                            <w:rFonts w:hAnsi="Calibri"/>
                            <w:b/>
                            <w:bCs/>
                            <w:color w:val="FFFFFF" w:themeColor="light1"/>
                            <w:kern w:val="24"/>
                            <w:sz w:val="16"/>
                            <w:szCs w:val="16"/>
                          </w:rPr>
                          <w:t xml:space="preserve"> (</w:t>
                        </w:r>
                        <w:r w:rsidRPr="00D93473">
                          <w:rPr>
                            <w:rFonts w:hAnsi="Calibri"/>
                            <w:b/>
                            <w:color w:val="FFFFFF" w:themeColor="light1"/>
                            <w:kern w:val="24"/>
                            <w:sz w:val="16"/>
                            <w:szCs w:val="16"/>
                          </w:rPr>
                          <w:t>fordon, depåer, städning, mm)</w:t>
                        </w:r>
                      </w:p>
                    </w:txbxContent>
                  </v:textbox>
                </v:rect>
                <v:rect id="Rektangel 5" o:spid="_x0000_s1032" style="position:absolute;left:69850;top:5651;width:17034;height:1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" fillcolor="#00204c" strokecolor="#001435" strokeweight="1pt">
                  <v:textbox>
                    <w:txbxContent>
                      <w:p w14:paraId="12024C53" w14:textId="77777777" w:rsidR="00E50975" w:rsidRPr="00AF1407" w:rsidRDefault="00E50975" w:rsidP="00E50975">
                        <w:pPr>
                          <w:jc w:val="center"/>
                          <w:rPr>
                            <w:rFonts w:hAnsi="Calibri"/>
                            <w:b/>
                            <w:bCs/>
                            <w:color w:val="FFFFFF" w:themeColor="light1"/>
                            <w:kern w:val="24"/>
                            <w:sz w:val="16"/>
                            <w:szCs w:val="16"/>
                          </w:rPr>
                        </w:pPr>
                        <w:r w:rsidRPr="00AF1407">
                          <w:rPr>
                            <w:rFonts w:hAnsi="Calibri"/>
                            <w:b/>
                            <w:bCs/>
                            <w:color w:val="FFFFFF" w:themeColor="light1"/>
                            <w:kern w:val="24"/>
                            <w:sz w:val="16"/>
                            <w:szCs w:val="16"/>
                          </w:rPr>
                          <w:t>Kunder/-Resenärer</w:t>
                        </w:r>
                      </w:p>
                    </w:txbxContent>
                  </v:textbox>
                </v:rect>
                <v:rect id="Rektangel 6" o:spid="_x0000_s1033" style="position:absolute;left:14922;top:5588;width:13962;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" fillcolor="#00204c" strokecolor="#001435" strokeweight="1pt">
                  <v:textbox>
                    <w:txbxContent>
                      <w:p w14:paraId="7D36BBCE" w14:textId="77777777" w:rsidR="00E50975" w:rsidRPr="00D93473" w:rsidRDefault="00E50975" w:rsidP="00E50975">
                        <w:pPr>
                          <w:jc w:val="center"/>
                          <w:rPr>
                            <w:rFonts w:hAnsi="Calibri"/>
                            <w:b/>
                            <w:color w:val="FFFFFF" w:themeColor="light1"/>
                            <w:kern w:val="24"/>
                            <w:sz w:val="16"/>
                            <w:szCs w:val="16"/>
                          </w:rPr>
                        </w:pPr>
                        <w:r w:rsidRPr="00AF1407">
                          <w:rPr>
                            <w:rFonts w:hAnsi="Calibri"/>
                            <w:b/>
                            <w:bCs/>
                            <w:color w:val="FFFFFF" w:themeColor="light1"/>
                            <w:kern w:val="24"/>
                            <w:sz w:val="16"/>
                            <w:szCs w:val="16"/>
                          </w:rPr>
                          <w:t>Tillverkning</w:t>
                        </w:r>
                        <w:r>
                          <w:rPr>
                            <w:rFonts w:hAnsi="Calibri"/>
                            <w:b/>
                            <w:bCs/>
                            <w:color w:val="FFFFFF" w:themeColor="light1"/>
                            <w:kern w:val="24"/>
                            <w:sz w:val="16"/>
                            <w:szCs w:val="16"/>
                          </w:rPr>
                          <w:t xml:space="preserve"> </w:t>
                        </w:r>
                        <w:r w:rsidRPr="00D93473">
                          <w:rPr>
                            <w:rFonts w:hAnsi="Calibri"/>
                            <w:b/>
                            <w:color w:val="FFFFFF" w:themeColor="light1"/>
                            <w:kern w:val="24"/>
                            <w:sz w:val="16"/>
                            <w:szCs w:val="16"/>
                          </w:rPr>
                          <w:t xml:space="preserve">(fordon, reservdelar, kemikalier mm) </w:t>
                        </w:r>
                      </w:p>
                    </w:txbxContent>
                  </v:textbox>
                </v:rect>
                <v:rect id="Rektangel 7" o:spid="_x0000_s1034" style="position:absolute;left:87884;top:4180;width:15695;height:1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" fillcolor="#00204c" strokecolor="#001435" strokeweight="1pt">
                  <v:textbox>
                    <w:txbxContent>
                      <w:p w14:paraId="37CFBBC2" w14:textId="77777777" w:rsidR="00E50975" w:rsidRPr="00D93473" w:rsidRDefault="00E50975" w:rsidP="00E50975">
                        <w:pPr>
                          <w:jc w:val="center"/>
                          <w:rPr>
                            <w:rFonts w:hAnsi="Calibri"/>
                            <w:b/>
                            <w:color w:val="FFFFFF" w:themeColor="light1"/>
                            <w:kern w:val="24"/>
                            <w:sz w:val="16"/>
                            <w:szCs w:val="16"/>
                          </w:rPr>
                        </w:pPr>
                        <w:r w:rsidRPr="00AF1407">
                          <w:rPr>
                            <w:rFonts w:hAnsi="Calibri"/>
                            <w:b/>
                            <w:bCs/>
                            <w:color w:val="FFFFFF" w:themeColor="light1"/>
                            <w:kern w:val="24"/>
                            <w:sz w:val="16"/>
                            <w:szCs w:val="16"/>
                          </w:rPr>
                          <w:t>Samhälls</w:t>
                        </w:r>
                        <w:r>
                          <w:rPr>
                            <w:rFonts w:hAnsi="Calibri"/>
                            <w:b/>
                            <w:bCs/>
                            <w:color w:val="FFFFFF" w:themeColor="light1"/>
                            <w:kern w:val="24"/>
                            <w:sz w:val="16"/>
                            <w:szCs w:val="16"/>
                          </w:rPr>
                          <w:t>-</w:t>
                        </w:r>
                        <w:r w:rsidRPr="00AF1407">
                          <w:rPr>
                            <w:rFonts w:hAnsi="Calibri"/>
                            <w:b/>
                            <w:bCs/>
                            <w:color w:val="FFFFFF" w:themeColor="light1"/>
                            <w:kern w:val="24"/>
                            <w:sz w:val="16"/>
                            <w:szCs w:val="16"/>
                          </w:rPr>
                          <w:t>nytta</w:t>
                        </w:r>
                        <w:r>
                          <w:rPr>
                            <w:rFonts w:hAnsi="Calibri"/>
                            <w:b/>
                            <w:bCs/>
                            <w:color w:val="FFFFFF" w:themeColor="light1"/>
                            <w:kern w:val="24"/>
                            <w:sz w:val="16"/>
                            <w:szCs w:val="16"/>
                          </w:rPr>
                          <w:t xml:space="preserve"> </w:t>
                        </w:r>
                      </w:p>
                    </w:txbxContent>
                  </v:textbox>
                </v:rect>
                <v:rect id="Rektangel 8" o:spid="_x0000_s1035" style="position:absolute;left:8318;top:33635;width:95242;height: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" fillcolor="#00204c" strokecolor="#001435" strokeweight="1pt">
                  <v:textbox>
                    <w:txbxContent>
                      <w:p w14:paraId="3762C6F0" w14:textId="77777777" w:rsidR="00E50975" w:rsidRPr="00AF1407" w:rsidRDefault="00E50975" w:rsidP="00E50975">
                        <w:pPr>
                          <w:rPr>
                            <w:rFonts w:hAnsi="Calibri"/>
                            <w:color w:val="FFFFFF" w:themeColor="light1"/>
                            <w:kern w:val="24"/>
                            <w:sz w:val="16"/>
                            <w:szCs w:val="16"/>
                          </w:rPr>
                        </w:pPr>
                        <w:proofErr w:type="spellStart"/>
                        <w:r w:rsidRPr="00AF1407">
                          <w:rPr>
                            <w:rFonts w:hAnsi="Calibri"/>
                            <w:color w:val="FFFFFF" w:themeColor="light1"/>
                            <w:kern w:val="24"/>
                            <w:sz w:val="16"/>
                            <w:szCs w:val="16"/>
                          </w:rPr>
                          <w:t>Mälardalstrafiks</w:t>
                        </w:r>
                        <w:proofErr w:type="spellEnd"/>
                        <w:r w:rsidRPr="00AF1407">
                          <w:rPr>
                            <w:rFonts w:hAnsi="Calibri"/>
                            <w:color w:val="FFFFFF" w:themeColor="light1"/>
                            <w:kern w:val="24"/>
                            <w:sz w:val="16"/>
                            <w:szCs w:val="16"/>
                          </w:rPr>
                          <w:t xml:space="preserve"> verksamhet: </w:t>
                        </w:r>
                        <w:proofErr w:type="spellStart"/>
                        <w:r w:rsidRPr="00AF1407">
                          <w:rPr>
                            <w:rFonts w:hAnsi="Calibri"/>
                            <w:color w:val="FFFFFF" w:themeColor="light1"/>
                            <w:kern w:val="24"/>
                            <w:sz w:val="16"/>
                            <w:szCs w:val="16"/>
                          </w:rPr>
                          <w:t>Governance</w:t>
                        </w:r>
                        <w:proofErr w:type="spellEnd"/>
                        <w:r w:rsidRPr="00AF1407">
                          <w:rPr>
                            <w:rFonts w:hAnsi="Calibri"/>
                            <w:color w:val="FFFFFF" w:themeColor="light1"/>
                            <w:kern w:val="24"/>
                            <w:sz w:val="16"/>
                            <w:szCs w:val="16"/>
                          </w:rPr>
                          <w:t>, Ledning, styrning, ekonomi, upphandling, uppföljning, strategi, analys, affärsutveckling, påverkansarbete/möjliggörande arbete, mm</w:t>
                        </w:r>
                      </w:p>
                    </w:txbxContent>
                  </v:textbox>
                </v:rect>
                <v:rect id="Rektangel 9" o:spid="_x0000_s1036" style="position:absolute;left:8318;top:24788;width:84237;height:6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" fillcolor="#00204c" strokecolor="#001435" strokeweight="1pt">
                  <v:textbox>
                    <w:txbxContent>
                      <w:p w14:paraId="6376A746" w14:textId="77777777" w:rsidR="00E50975" w:rsidRPr="00AF1407" w:rsidRDefault="00E50975" w:rsidP="00E50975">
                        <w:pPr>
                          <w:spacing w:after="0"/>
                          <w:rPr>
                            <w:rFonts w:hAnsi="Calibri"/>
                            <w:color w:val="FFFFFF" w:themeColor="light1"/>
                            <w:kern w:val="24"/>
                            <w:sz w:val="16"/>
                            <w:szCs w:val="16"/>
                          </w:rPr>
                        </w:pPr>
                        <w:r w:rsidRPr="00AF1407">
                          <w:rPr>
                            <w:rFonts w:hAnsi="Calibri"/>
                            <w:color w:val="FFFFFF" w:themeColor="light1"/>
                            <w:kern w:val="24"/>
                            <w:sz w:val="16"/>
                            <w:szCs w:val="16"/>
                          </w:rPr>
                          <w:t>Upphandling av fordon</w:t>
                        </w:r>
                        <w:r>
                          <w:rPr>
                            <w:rFonts w:hAnsi="Calibri"/>
                            <w:color w:val="FFFFFF" w:themeColor="light1"/>
                            <w:kern w:val="24"/>
                            <w:sz w:val="16"/>
                            <w:szCs w:val="16"/>
                          </w:rPr>
                          <w:t>, underhåll av fordon, avfall och återvinning</w:t>
                        </w:r>
                      </w:p>
                      <w:p w14:paraId="59FC0A36" w14:textId="77777777" w:rsidR="00E50975" w:rsidRPr="00AF1407" w:rsidRDefault="00E50975" w:rsidP="00E50975">
                        <w:pPr>
                          <w:rPr>
                            <w:rFonts w:hAnsi="Calibri"/>
                            <w:color w:val="FFFFFF" w:themeColor="light1"/>
                            <w:kern w:val="24"/>
                            <w:sz w:val="16"/>
                            <w:szCs w:val="16"/>
                          </w:rPr>
                        </w:pPr>
                        <w:r w:rsidRPr="00AF1407">
                          <w:rPr>
                            <w:rFonts w:hAnsi="Calibri"/>
                            <w:color w:val="FFFFFF" w:themeColor="light1"/>
                            <w:kern w:val="24"/>
                            <w:sz w:val="16"/>
                            <w:szCs w:val="16"/>
                          </w:rPr>
                          <w:t>Hållbar tillgångsförvaltning</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l: femhörning 10" o:spid="_x0000_s1037" type="#_x0000_t15" style="position:absolute;left:8318;top:19939;width:78573;height: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" adj="20980" fillcolor="window" strokecolor="windowText" strokeweight="1pt">
                  <v:stroke dashstyle="3 1"/>
                  <v:textbox>
                    <w:txbxContent>
                      <w:p w14:paraId="35209508" w14:textId="77777777" w:rsidR="00E50975" w:rsidRPr="00AF1407" w:rsidRDefault="00E50975" w:rsidP="00E50975">
                        <w:pPr>
                          <w:jc w:val="center"/>
                          <w:rPr>
                            <w:rFonts w:hAnsi="Calibri"/>
                            <w:color w:val="000000" w:themeColor="text1"/>
                            <w:kern w:val="24"/>
                            <w:sz w:val="16"/>
                            <w:szCs w:val="16"/>
                          </w:rPr>
                        </w:pPr>
                        <w:r w:rsidRPr="00AF1407">
                          <w:rPr>
                            <w:rFonts w:hAnsi="Calibri"/>
                            <w:color w:val="000000" w:themeColor="text1"/>
                            <w:kern w:val="24"/>
                            <w:sz w:val="16"/>
                            <w:szCs w:val="16"/>
                          </w:rPr>
                          <w:t>Logistikflöde/Transporter i olika led</w:t>
                        </w:r>
                      </w:p>
                    </w:txbxContent>
                  </v:textbox>
                </v:shape>
                <w10:anchorlock/>
              </v:group>
            </w:pict>
          </mc:Fallback>
        </mc:AlternateContent>
      </w:r>
    </w:p>
    <w:p w14:paraId="1282341B" w14:textId="77777777" w:rsidR="002335BC" w:rsidRPr="00136F9B" w:rsidRDefault="002335BC" w:rsidP="002335BC">
      <w:pPr>
        <w:pStyle w:val="Beskrivning"/>
        <w:rPr>
          <w:i/>
          <w:iCs/>
          <w:noProof/>
          <w:sz w:val="16"/>
        </w:rPr>
      </w:pPr>
      <w:r>
        <w:rPr>
          <w:i/>
          <w:iCs/>
          <w:sz w:val="16"/>
          <w:szCs w:val="16"/>
        </w:rPr>
        <w:t>Bild 2</w:t>
      </w:r>
      <w:r w:rsidRPr="00136F9B">
        <w:rPr>
          <w:i/>
          <w:iCs/>
          <w:sz w:val="16"/>
          <w:szCs w:val="16"/>
        </w:rPr>
        <w:t xml:space="preserve">. </w:t>
      </w:r>
      <w:proofErr w:type="spellStart"/>
      <w:r w:rsidRPr="00136F9B">
        <w:rPr>
          <w:i/>
          <w:iCs/>
          <w:sz w:val="16"/>
          <w:szCs w:val="16"/>
        </w:rPr>
        <w:t>Mälardalstrafiks</w:t>
      </w:r>
      <w:proofErr w:type="spellEnd"/>
      <w:r w:rsidRPr="00136F9B">
        <w:rPr>
          <w:i/>
          <w:iCs/>
          <w:sz w:val="16"/>
          <w:szCs w:val="16"/>
        </w:rPr>
        <w:t xml:space="preserve"> värdekedja i översikt. </w:t>
      </w:r>
    </w:p>
    <w:p w14:paraId="7176B60D" w14:textId="77777777" w:rsidR="00E50975" w:rsidRPr="008C794D" w:rsidRDefault="00E50975" w:rsidP="00E50975">
      <w:pPr>
        <w:rPr>
          <w:lang w:eastAsia="sv-SE"/>
        </w:rPr>
      </w:pPr>
      <w:r>
        <w:t xml:space="preserve">Konsekvenser av </w:t>
      </w:r>
      <w:proofErr w:type="spellStart"/>
      <w:r>
        <w:t>Mälardalstrafiks</w:t>
      </w:r>
      <w:proofErr w:type="spellEnd"/>
      <w:r>
        <w:t xml:space="preserve"> verksamhet samt risker och möjligheter för verksamheten uppstår längs värdekedjan. Störst bedöms påverkan på miljön vara i samband med att fordonen tillverkas, körs, underhålls och i slutändan återvinns. När det gäller social hållbarhet kan det finnas risker, främst kopplat till råvaruutvinning, samt kopplat till arbetsmiljö för arbetstagare uppströms i värdekedjan. </w:t>
      </w:r>
    </w:p>
    <w:p w14:paraId="4B50E28A" w14:textId="00CEDE6D" w:rsidR="3B16AB13" w:rsidRDefault="3B16AB13"/>
    <w:p w14:paraId="7232F739" w14:textId="77777777" w:rsidR="00E50975" w:rsidRPr="008C794D" w:rsidRDefault="00E50975" w:rsidP="00E50975">
      <w:pPr>
        <w:keepNext/>
        <w:keepLines/>
        <w:spacing w:before="40" w:after="0"/>
        <w:contextualSpacing/>
        <w:outlineLvl w:val="2"/>
        <w:rPr>
          <w:rFonts w:asciiTheme="majorHAnsi" w:eastAsiaTheme="majorEastAsia" w:hAnsiTheme="majorHAnsi" w:cstheme="majorBidi"/>
          <w:b/>
          <w:color w:val="000000" w:themeColor="text2"/>
          <w:sz w:val="24"/>
          <w:szCs w:val="24"/>
        </w:rPr>
      </w:pPr>
      <w:bookmarkStart w:id="19" w:name="_Toc184295700"/>
      <w:r w:rsidRPr="008C794D">
        <w:rPr>
          <w:rFonts w:asciiTheme="majorHAnsi" w:eastAsiaTheme="majorEastAsia" w:hAnsiTheme="majorHAnsi" w:cstheme="majorBidi"/>
          <w:b/>
          <w:color w:val="000000" w:themeColor="text2"/>
          <w:sz w:val="24"/>
          <w:szCs w:val="24"/>
        </w:rPr>
        <w:t>Miljöinformation</w:t>
      </w:r>
      <w:bookmarkEnd w:id="19"/>
    </w:p>
    <w:p w14:paraId="28433221" w14:textId="3D52C713" w:rsidR="00E50975" w:rsidRPr="008C794D" w:rsidRDefault="00E50975" w:rsidP="3B16AB13">
      <w:pPr>
        <w:keepNext/>
        <w:keepLines/>
        <w:spacing w:before="40" w:after="0"/>
        <w:contextualSpacing/>
        <w:outlineLvl w:val="3"/>
        <w:rPr>
          <w:rFonts w:asciiTheme="majorHAnsi" w:eastAsiaTheme="majorEastAsia" w:hAnsiTheme="majorHAnsi" w:cstheme="majorBidi"/>
          <w:b/>
          <w:bCs/>
          <w:i/>
          <w:iCs/>
          <w:color w:val="000000" w:themeColor="text2"/>
          <w:sz w:val="24"/>
          <w:szCs w:val="24"/>
        </w:rPr>
      </w:pPr>
      <w:bookmarkStart w:id="20" w:name="_Toc184295701"/>
      <w:r w:rsidRPr="3B16AB13">
        <w:rPr>
          <w:rFonts w:asciiTheme="majorHAnsi" w:eastAsiaTheme="majorEastAsia" w:hAnsiTheme="majorHAnsi" w:cstheme="majorBidi"/>
          <w:b/>
          <w:bCs/>
          <w:i/>
          <w:iCs/>
          <w:color w:val="000000" w:themeColor="text2"/>
          <w:sz w:val="24"/>
          <w:szCs w:val="24"/>
        </w:rPr>
        <w:t>Klimatförändringar</w:t>
      </w:r>
      <w:bookmarkEnd w:id="20"/>
    </w:p>
    <w:p w14:paraId="34E6EF89"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Konsekvenser, risker och möjligheter</w:t>
      </w:r>
    </w:p>
    <w:p w14:paraId="1A80228E" w14:textId="77777777" w:rsidR="00E50975" w:rsidRPr="008C794D" w:rsidRDefault="00E50975" w:rsidP="00E50975">
      <w:pPr>
        <w:rPr>
          <w:lang w:eastAsia="sv-SE"/>
        </w:rPr>
      </w:pPr>
      <w:r w:rsidRPr="6D5E9C55">
        <w:rPr>
          <w:u w:val="single"/>
          <w:lang w:eastAsia="sv-SE"/>
        </w:rPr>
        <w:t>Energianvändning</w:t>
      </w:r>
      <w:r w:rsidRPr="6D5E9C55">
        <w:rPr>
          <w:lang w:eastAsia="sv-SE"/>
        </w:rPr>
        <w:t>. Det krävs mycket el för att driva tågen men denna kommer till övervägande del från icke-fossila energikällor. Det finns möjligheter att minska samhällets klimatpåverkan genom att effektivisera elanvändningen och på så sätt tillgängliggöra den frigjorda elen för andra ändamål där den kan bidra till samhällets klimatomställning.</w:t>
      </w:r>
    </w:p>
    <w:p w14:paraId="40BA5583" w14:textId="77777777" w:rsidR="00E50975" w:rsidRPr="008C794D" w:rsidRDefault="00E50975" w:rsidP="00E50975">
      <w:pPr>
        <w:rPr>
          <w:lang w:eastAsia="sv-SE"/>
        </w:rPr>
      </w:pPr>
      <w:r w:rsidRPr="4277DFD3">
        <w:rPr>
          <w:u w:val="single"/>
          <w:lang w:eastAsia="sv-SE"/>
        </w:rPr>
        <w:t>Begränsning av klimatpåverkan</w:t>
      </w:r>
      <w:r w:rsidRPr="4277DFD3">
        <w:rPr>
          <w:lang w:eastAsia="sv-SE"/>
        </w:rPr>
        <w:t xml:space="preserve">. </w:t>
      </w:r>
      <w:proofErr w:type="spellStart"/>
      <w:r w:rsidRPr="4277DFD3">
        <w:rPr>
          <w:lang w:eastAsia="sv-SE"/>
        </w:rPr>
        <w:t>Mälardalstrafiks</w:t>
      </w:r>
      <w:proofErr w:type="spellEnd"/>
      <w:r w:rsidRPr="4277DFD3">
        <w:rPr>
          <w:lang w:eastAsia="sv-SE"/>
        </w:rPr>
        <w:t xml:space="preserve"> negativa klimatpåverkan uppstår längs värdekedjan vid tillverkning och transporter av fordonen och all utrustning som behövs för trafikeringen. Det sker också en negativ påverkan till följd av den infrastruktur som trafikeringen är beroende av, tex spår och energisystem, som dock redan finns på plats.  </w:t>
      </w:r>
      <w:r w:rsidRPr="6D5E9C55">
        <w:rPr>
          <w:lang w:eastAsia="sv-SE"/>
        </w:rPr>
        <w:t xml:space="preserve">Mälardalstrafik bidrar idag till att minska samhällets klimatpåverkan genom att erbjuda fossilfritt och kollektivt resande som alternativ till personbilstransporter och bidrar på så sätt till lägre utsläpp per rest personkilometer på de sträckor som trafikeras. </w:t>
      </w:r>
    </w:p>
    <w:p w14:paraId="476F57B5" w14:textId="77777777" w:rsidR="00E50975" w:rsidRPr="008C794D" w:rsidRDefault="00E50975" w:rsidP="00E50975">
      <w:pPr>
        <w:rPr>
          <w:lang w:eastAsia="sv-SE"/>
        </w:rPr>
      </w:pPr>
      <w:r w:rsidRPr="0E6FD3D0">
        <w:rPr>
          <w:u w:val="single"/>
          <w:lang w:eastAsia="sv-SE"/>
        </w:rPr>
        <w:t>Klimatrisker och klimatanpassning.</w:t>
      </w:r>
      <w:r w:rsidRPr="0E6FD3D0">
        <w:rPr>
          <w:lang w:eastAsia="sv-SE"/>
        </w:rPr>
        <w:t xml:space="preserve"> Verksamheten är tydligt beroende av de risker som ett förändrat klimat innebär, framför</w:t>
      </w:r>
      <w:r>
        <w:rPr>
          <w:lang w:eastAsia="sv-SE"/>
        </w:rPr>
        <w:t xml:space="preserve"> </w:t>
      </w:r>
      <w:r w:rsidRPr="0E6FD3D0">
        <w:rPr>
          <w:lang w:eastAsia="sv-SE"/>
        </w:rPr>
        <w:t xml:space="preserve">allt då infrastrukturen är sårbar för kraftiga regn, stora snölaster, kraftiga vindar, ras och skred samt solkurvor. Huvudsakligt ansvar för att infrastrukturen ska klara av nuvarande och framtida utveckling ligger hos Trafikverket. </w:t>
      </w:r>
    </w:p>
    <w:p w14:paraId="1584A1C9" w14:textId="0F43AFB2" w:rsidR="00E50975" w:rsidRPr="008C794D" w:rsidRDefault="00890241"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lastRenderedPageBreak/>
        <w:t>Policys</w:t>
      </w:r>
      <w:r w:rsidR="00E50975" w:rsidRPr="008C794D">
        <w:rPr>
          <w:rFonts w:asciiTheme="majorHAnsi" w:eastAsiaTheme="majorEastAsia" w:hAnsiTheme="majorHAnsi" w:cstheme="majorBidi"/>
          <w:b/>
          <w:bCs/>
          <w:iCs/>
          <w:color w:val="000000" w:themeColor="text2"/>
          <w:sz w:val="20"/>
          <w:szCs w:val="28"/>
        </w:rPr>
        <w:t xml:space="preserve"> och styrning</w:t>
      </w:r>
    </w:p>
    <w:p w14:paraId="1C3F4622" w14:textId="7151FA32" w:rsidR="00E50975" w:rsidRPr="0066567B" w:rsidRDefault="00E50975" w:rsidP="00E50975">
      <w:pPr>
        <w:rPr>
          <w:lang w:eastAsia="sv-SE"/>
        </w:rPr>
      </w:pPr>
      <w:r>
        <w:rPr>
          <w:lang w:eastAsia="sv-SE"/>
        </w:rPr>
        <w:t>K</w:t>
      </w:r>
      <w:r w:rsidRPr="0066567B">
        <w:rPr>
          <w:lang w:eastAsia="sv-SE"/>
        </w:rPr>
        <w:t xml:space="preserve">limatförändringar </w:t>
      </w:r>
      <w:r>
        <w:rPr>
          <w:lang w:eastAsia="sv-SE"/>
        </w:rPr>
        <w:t>hanteras delvis via</w:t>
      </w:r>
      <w:r w:rsidRPr="0066567B">
        <w:rPr>
          <w:lang w:eastAsia="sv-SE"/>
        </w:rPr>
        <w:t xml:space="preserve"> samverkansavtalet</w:t>
      </w:r>
      <w:r>
        <w:rPr>
          <w:lang w:eastAsia="sv-SE"/>
        </w:rPr>
        <w:t xml:space="preserve"> mellan ägarna samt </w:t>
      </w:r>
      <w:r w:rsidRPr="0066567B">
        <w:rPr>
          <w:lang w:eastAsia="sv-SE"/>
        </w:rPr>
        <w:t xml:space="preserve">i olika </w:t>
      </w:r>
      <w:r w:rsidR="00890241" w:rsidRPr="0066567B">
        <w:rPr>
          <w:lang w:eastAsia="sv-SE"/>
        </w:rPr>
        <w:t>policyers</w:t>
      </w:r>
      <w:r w:rsidRPr="0066567B">
        <w:rPr>
          <w:lang w:eastAsia="sv-SE"/>
        </w:rPr>
        <w:t xml:space="preserve">, riktlinjer och kravställning mot leverantörer. Bland dessa märks särskilt </w:t>
      </w:r>
      <w:r>
        <w:rPr>
          <w:lang w:eastAsia="sv-SE"/>
        </w:rPr>
        <w:t>avtals</w:t>
      </w:r>
      <w:r w:rsidRPr="0066567B">
        <w:rPr>
          <w:lang w:eastAsia="sv-SE"/>
        </w:rPr>
        <w:t xml:space="preserve">kraven mot trafikföretaget. </w:t>
      </w:r>
    </w:p>
    <w:p w14:paraId="42723CF9" w14:textId="77777777" w:rsidR="00E50975" w:rsidRPr="008C794D" w:rsidRDefault="00E50975" w:rsidP="00E50975">
      <w:pPr>
        <w:keepNext/>
        <w:keepLines/>
        <w:spacing w:before="40" w:after="0" w:line="240" w:lineRule="auto"/>
        <w:contextualSpacing/>
        <w:rPr>
          <w:rFonts w:asciiTheme="majorHAnsi" w:eastAsiaTheme="majorEastAsia" w:hAnsiTheme="majorHAnsi" w:cstheme="majorBidi"/>
          <w:b/>
          <w:bCs/>
          <w:color w:val="000000" w:themeColor="text2"/>
          <w:sz w:val="20"/>
          <w:szCs w:val="20"/>
        </w:rPr>
      </w:pPr>
      <w:r w:rsidRPr="6D5E9C55">
        <w:rPr>
          <w:rFonts w:asciiTheme="majorHAnsi" w:eastAsiaTheme="majorEastAsia" w:hAnsiTheme="majorHAnsi" w:cstheme="majorBidi"/>
          <w:b/>
          <w:bCs/>
          <w:color w:val="000000" w:themeColor="text2"/>
          <w:sz w:val="20"/>
          <w:szCs w:val="20"/>
        </w:rPr>
        <w:t>Aktiviteter under året</w:t>
      </w:r>
    </w:p>
    <w:p w14:paraId="339A0642" w14:textId="77777777" w:rsidR="00E50975" w:rsidRPr="008C794D" w:rsidRDefault="00E50975" w:rsidP="00E50975">
      <w:r w:rsidRPr="6D5E9C55">
        <w:rPr>
          <w:u w:val="single"/>
        </w:rPr>
        <w:t>Begränsning</w:t>
      </w:r>
      <w:r>
        <w:t xml:space="preserve">. Arbetet med att ta fram en omställningsplan påbörjades under året och fortsätter under 2025. Arbetet är beroende av intressentdialogerna och en fördjupad kunskap om påverkan i värdekedjan. Klimatpåverkan, omställning och klimatrisker har lyfts och diskuterats i samtliga intressentdialoger, inte minst med trafikföretaget och fordonsägaren. Klimatfrågan har en nära relation till resursanvändning och cirkulär ekonomi. </w:t>
      </w:r>
    </w:p>
    <w:p w14:paraId="36EED7BC" w14:textId="77777777" w:rsidR="00E50975" w:rsidRPr="008C794D" w:rsidRDefault="00E50975" w:rsidP="00E50975">
      <w:pPr>
        <w:rPr>
          <w:lang w:eastAsia="sv-SE"/>
        </w:rPr>
      </w:pPr>
      <w:r w:rsidRPr="6D5E9C55">
        <w:rPr>
          <w:lang w:eastAsia="sv-SE"/>
        </w:rPr>
        <w:t xml:space="preserve">Under året har hållbarhetskraven, inklusive klimatkraven, vid upphandling av leverantörer setts över för att möjliggöra framtida hållbarhetsrapportering. </w:t>
      </w:r>
    </w:p>
    <w:p w14:paraId="03D72543" w14:textId="77777777" w:rsidR="00E50975" w:rsidRPr="008C794D" w:rsidRDefault="00E50975" w:rsidP="00E50975">
      <w:pPr>
        <w:rPr>
          <w:lang w:eastAsia="sv-SE"/>
        </w:rPr>
      </w:pPr>
      <w:r w:rsidRPr="6D5E9C55">
        <w:rPr>
          <w:u w:val="single"/>
          <w:lang w:eastAsia="sv-SE"/>
        </w:rPr>
        <w:t>Klimatrisker och anpassning.</w:t>
      </w:r>
      <w:r w:rsidRPr="00CF402A">
        <w:rPr>
          <w:lang w:eastAsia="sv-SE"/>
        </w:rPr>
        <w:t xml:space="preserve"> En dialog</w:t>
      </w:r>
      <w:r w:rsidRPr="6D5E9C55">
        <w:rPr>
          <w:lang w:eastAsia="sv-SE"/>
        </w:rPr>
        <w:t xml:space="preserve"> med Trafikverket om klimatrisker och anpassning har initierats, som en del av </w:t>
      </w:r>
      <w:proofErr w:type="spellStart"/>
      <w:r w:rsidRPr="6D5E9C55">
        <w:rPr>
          <w:lang w:eastAsia="sv-SE"/>
        </w:rPr>
        <w:t>Mälardalstrafiks</w:t>
      </w:r>
      <w:proofErr w:type="spellEnd"/>
      <w:r w:rsidRPr="6D5E9C55">
        <w:rPr>
          <w:lang w:eastAsia="sv-SE"/>
        </w:rPr>
        <w:t xml:space="preserve"> screening av utsatthet för klimatrisker. </w:t>
      </w:r>
    </w:p>
    <w:p w14:paraId="6FBD2645"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color w:val="000000" w:themeColor="text2"/>
          <w:sz w:val="20"/>
          <w:szCs w:val="20"/>
        </w:rPr>
      </w:pPr>
      <w:r w:rsidRPr="6D5E9C55">
        <w:rPr>
          <w:rFonts w:asciiTheme="majorHAnsi" w:eastAsiaTheme="majorEastAsia" w:hAnsiTheme="majorHAnsi" w:cstheme="majorBidi"/>
          <w:b/>
          <w:bCs/>
          <w:color w:val="000000" w:themeColor="text2"/>
          <w:sz w:val="20"/>
          <w:szCs w:val="20"/>
        </w:rPr>
        <w:t xml:space="preserve">Planerade aktiviteter </w:t>
      </w:r>
    </w:p>
    <w:p w14:paraId="46722857" w14:textId="77777777" w:rsidR="00E50975" w:rsidRPr="00136F9B" w:rsidRDefault="00E50975" w:rsidP="00E50975">
      <w:r>
        <w:t xml:space="preserve">Under 2025 arbetar Mälardalstrafik bland annat vidare med en omställningsplan samt med leverantörsuppföljning. För detta krävs att kunskapen om konsekvenser, risker och möjligheter fördjupas.  </w:t>
      </w:r>
    </w:p>
    <w:p w14:paraId="24827470" w14:textId="77777777" w:rsidR="00E50975" w:rsidRPr="008C794D" w:rsidRDefault="00E50975" w:rsidP="00E50975">
      <w:pPr>
        <w:pStyle w:val="Rubrik5"/>
      </w:pPr>
      <w:r w:rsidRPr="6D5E9C55">
        <w:t>Resultat</w:t>
      </w:r>
    </w:p>
    <w:p w14:paraId="3BB9B691" w14:textId="0E7E0F96" w:rsidR="00E50975" w:rsidRPr="008C794D" w:rsidRDefault="00E50975" w:rsidP="00E50975">
      <w:bookmarkStart w:id="21" w:name="_Hlk188435507"/>
      <w:r>
        <w:t xml:space="preserve">Elförbrukningen för drivströmmen 2024 översteg prognosen och därför </w:t>
      </w:r>
      <w:r w:rsidR="11872643">
        <w:t xml:space="preserve">köptes ytterligare </w:t>
      </w:r>
      <w:r w:rsidR="00BC4C74">
        <w:t>ursprungs</w:t>
      </w:r>
      <w:r w:rsidR="11872643">
        <w:t xml:space="preserve">garantier </w:t>
      </w:r>
      <w:r w:rsidR="0049778C">
        <w:t>i början av 2025</w:t>
      </w:r>
      <w:r w:rsidR="11872643">
        <w:t>.</w:t>
      </w:r>
      <w:r>
        <w:t xml:space="preserve"> </w:t>
      </w:r>
      <w:r w:rsidR="465E40A1">
        <w:t>M</w:t>
      </w:r>
      <w:r w:rsidR="3DCBB4C8">
        <w:t>ed</w:t>
      </w:r>
      <w:r>
        <w:t xml:space="preserve"> </w:t>
      </w:r>
      <w:r w:rsidR="7DA06FA2">
        <w:t xml:space="preserve">dessa </w:t>
      </w:r>
      <w:r>
        <w:t xml:space="preserve">ursprungsgarantier </w:t>
      </w:r>
      <w:r w:rsidR="25B1A71B">
        <w:t xml:space="preserve">tillgodoräknade </w:t>
      </w:r>
      <w:r w:rsidR="39B4DDC3">
        <w:t>anses</w:t>
      </w:r>
      <w:r>
        <w:t xml:space="preserve"> drivströmmen vara klimatneutral. I ett livscykelperspektiv har dock all kraftförsörjning en klimatpåverkan.  </w:t>
      </w:r>
    </w:p>
    <w:p w14:paraId="5E9DB642" w14:textId="5EF2DA0E" w:rsidR="00E50975" w:rsidRPr="008C794D" w:rsidRDefault="00E50975" w:rsidP="00E50975">
      <w:r w:rsidRPr="6D5E9C55">
        <w:rPr>
          <w:u w:val="single"/>
        </w:rPr>
        <w:t xml:space="preserve">Energianvändning i </w:t>
      </w:r>
      <w:r>
        <w:rPr>
          <w:u w:val="single"/>
        </w:rPr>
        <w:t>verksamhets</w:t>
      </w:r>
      <w:r w:rsidRPr="6D5E9C55">
        <w:rPr>
          <w:u w:val="single"/>
        </w:rPr>
        <w:t>lokalerna</w:t>
      </w:r>
      <w:r>
        <w:t xml:space="preserve">. Den totala elförbrukningen ökade med </w:t>
      </w:r>
      <w:r w:rsidR="008328EE">
        <w:t>elva</w:t>
      </w:r>
      <w:r>
        <w:t xml:space="preserve"> (</w:t>
      </w:r>
      <w:r w:rsidR="008328EE">
        <w:t>11</w:t>
      </w:r>
      <w:r>
        <w:t xml:space="preserve">) procent jämfört med föregående år. Värmeförbrukningen ökade med </w:t>
      </w:r>
      <w:r w:rsidR="00985CAD">
        <w:t>19</w:t>
      </w:r>
      <w:r>
        <w:t xml:space="preserve"> procent vilket kan förklaras med att vintern 2024 var klart kallare än 2023.  Värmen var huvudsakligen från förnybara källor eller återvunnen energi. Den fossila </w:t>
      </w:r>
      <w:r w:rsidR="00985CAD">
        <w:t>an</w:t>
      </w:r>
      <w:r>
        <w:t xml:space="preserve">delen stod för </w:t>
      </w:r>
      <w:r w:rsidR="0076633D">
        <w:t>en (</w:t>
      </w:r>
      <w:r>
        <w:t>1</w:t>
      </w:r>
      <w:r w:rsidR="0076633D">
        <w:t>)</w:t>
      </w:r>
      <w:r>
        <w:t xml:space="preserve"> procent. </w:t>
      </w:r>
    </w:p>
    <w:p w14:paraId="3840DF7E" w14:textId="5B98CE01" w:rsidR="00E50975" w:rsidRPr="008C794D" w:rsidRDefault="00E50975" w:rsidP="00E50975">
      <w:pPr>
        <w:rPr>
          <w:lang w:eastAsia="sv-SE"/>
        </w:rPr>
      </w:pPr>
      <w:r>
        <w:t xml:space="preserve">De största utsläppen uppstår i samband med tågens tillverkning, drift och service samt de varor och tjänster som behövs för detta, Merparten av klimatpåverkan från tågens livscykel saknas i årets rapportering. </w:t>
      </w:r>
    </w:p>
    <w:p w14:paraId="2BCABDA4" w14:textId="77777777" w:rsidR="00E50975" w:rsidRPr="008C794D" w:rsidRDefault="00E50975" w:rsidP="00E50975">
      <w:pPr>
        <w:rPr>
          <w:lang w:eastAsia="sv-SE"/>
        </w:rPr>
      </w:pPr>
      <w:r>
        <w:rPr>
          <w:lang w:eastAsia="sv-SE"/>
        </w:rPr>
        <w:t>T</w:t>
      </w:r>
      <w:r w:rsidRPr="1BBC7E80">
        <w:rPr>
          <w:lang w:eastAsia="sv-SE"/>
        </w:rPr>
        <w:t xml:space="preserve">rafikföretaget som </w:t>
      </w:r>
      <w:r>
        <w:rPr>
          <w:lang w:eastAsia="sv-SE"/>
        </w:rPr>
        <w:t xml:space="preserve">idag </w:t>
      </w:r>
      <w:r w:rsidRPr="1BBC7E80">
        <w:rPr>
          <w:lang w:eastAsia="sv-SE"/>
        </w:rPr>
        <w:t>kör Mälartåg</w:t>
      </w:r>
      <w:r>
        <w:rPr>
          <w:lang w:eastAsia="sv-SE"/>
        </w:rPr>
        <w:t xml:space="preserve"> har</w:t>
      </w:r>
      <w:r w:rsidRPr="1BBC7E80">
        <w:rPr>
          <w:lang w:eastAsia="sv-SE"/>
        </w:rPr>
        <w:t xml:space="preserve"> identifiera</w:t>
      </w:r>
      <w:r>
        <w:rPr>
          <w:lang w:eastAsia="sv-SE"/>
        </w:rPr>
        <w:t>t</w:t>
      </w:r>
      <w:r w:rsidRPr="1BBC7E80">
        <w:rPr>
          <w:lang w:eastAsia="sv-SE"/>
        </w:rPr>
        <w:t xml:space="preserve"> stormar, värmeböljor och översvämningar som de tre risker som innebär störst hot mot verksamheten. Av dessa är det främst stormar och översvämningar som anses utgöra ett hot mot samhälle och infrastruktur i en svensk kontext även om värmeböljor kan slå hårt mot såväl samhällskritiska funktioner som människors hälsa under vissa förutsättningar.</w:t>
      </w:r>
      <w:r>
        <w:rPr>
          <w:lang w:eastAsia="sv-SE"/>
        </w:rPr>
        <w:t xml:space="preserve"> Fortsatt analys krävs för att uttala sig om detta innebär några risker specifikt för Mälardalstrafik. </w:t>
      </w:r>
      <w:bookmarkEnd w:id="21"/>
      <w:r w:rsidRPr="1BBC7E80">
        <w:rPr>
          <w:lang w:eastAsia="sv-SE"/>
        </w:rPr>
        <w:t>Givet befintlig kunskap får klimatriskernas påverkan på trafikeringen anses begränsade.</w:t>
      </w:r>
    </w:p>
    <w:p w14:paraId="1BDA0064" w14:textId="3F5961E9" w:rsidR="00E50975" w:rsidRPr="008C794D" w:rsidRDefault="00E50975" w:rsidP="3B16AB13">
      <w:pPr>
        <w:keepNext/>
        <w:keepLines/>
        <w:spacing w:before="40" w:after="0"/>
        <w:contextualSpacing/>
        <w:outlineLvl w:val="3"/>
        <w:rPr>
          <w:rFonts w:asciiTheme="majorHAnsi" w:eastAsiaTheme="majorEastAsia" w:hAnsiTheme="majorHAnsi" w:cstheme="majorBidi"/>
          <w:b/>
          <w:bCs/>
          <w:i/>
          <w:iCs/>
          <w:color w:val="000000" w:themeColor="text2"/>
          <w:sz w:val="24"/>
          <w:szCs w:val="24"/>
        </w:rPr>
      </w:pPr>
      <w:bookmarkStart w:id="22" w:name="_Toc184295702"/>
      <w:r w:rsidRPr="3B16AB13">
        <w:rPr>
          <w:rFonts w:asciiTheme="majorHAnsi" w:eastAsiaTheme="majorEastAsia" w:hAnsiTheme="majorHAnsi" w:cstheme="majorBidi"/>
          <w:b/>
          <w:bCs/>
          <w:i/>
          <w:iCs/>
          <w:color w:val="000000" w:themeColor="text2"/>
          <w:sz w:val="24"/>
          <w:szCs w:val="24"/>
        </w:rPr>
        <w:lastRenderedPageBreak/>
        <w:t>Förorening</w:t>
      </w:r>
      <w:bookmarkEnd w:id="22"/>
      <w:r w:rsidRPr="3B16AB13">
        <w:rPr>
          <w:rFonts w:asciiTheme="majorHAnsi" w:eastAsiaTheme="majorEastAsia" w:hAnsiTheme="majorHAnsi" w:cstheme="majorBidi"/>
          <w:b/>
          <w:bCs/>
          <w:i/>
          <w:iCs/>
          <w:color w:val="000000" w:themeColor="text2"/>
          <w:sz w:val="24"/>
          <w:szCs w:val="24"/>
        </w:rPr>
        <w:t xml:space="preserve"> </w:t>
      </w:r>
    </w:p>
    <w:p w14:paraId="154DBE91"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Konsekvenser, risker och möjligheter</w:t>
      </w:r>
    </w:p>
    <w:p w14:paraId="62948A07" w14:textId="7DBE7E37" w:rsidR="00E50975" w:rsidRPr="00136F9B" w:rsidRDefault="00E50975" w:rsidP="00E50975">
      <w:r w:rsidRPr="008C794D">
        <w:rPr>
          <w:lang w:eastAsia="sv-SE"/>
        </w:rPr>
        <w:t>Det finns risk för</w:t>
      </w:r>
      <w:r w:rsidRPr="00136F9B">
        <w:t xml:space="preserve"> </w:t>
      </w:r>
      <w:r>
        <w:rPr>
          <w:lang w:eastAsia="sv-SE"/>
        </w:rPr>
        <w:t>u</w:t>
      </w:r>
      <w:r w:rsidRPr="008C794D">
        <w:rPr>
          <w:lang w:eastAsia="sv-SE"/>
        </w:rPr>
        <w:t xml:space="preserve">tsläpp till främst vatten och mark vid drift och underhåll. Störst är risken i anslutning till depån i samband med fordonstvätt och städning. När det gäller luft är påverkan främst i form av bullerföroreningar i spårens närområde. </w:t>
      </w:r>
    </w:p>
    <w:p w14:paraId="77802813" w14:textId="77777777" w:rsidR="00E50975" w:rsidRPr="008C794D" w:rsidRDefault="00E50975" w:rsidP="00E50975">
      <w:r w:rsidRPr="008C794D">
        <w:rPr>
          <w:lang w:eastAsia="sv-SE"/>
        </w:rPr>
        <w:t>Det kan finnas risk för föroreningar även i andra delar av värdekedjan, tex uppströms vid tillverkning och transporter av fordon och material men kunskapen om dessa risker finns hos andra led i värdekedjan och behöver kartläggas.</w:t>
      </w:r>
    </w:p>
    <w:p w14:paraId="0A8E5292" w14:textId="5B98D86C" w:rsidR="00E50975" w:rsidRPr="008C794D" w:rsidRDefault="00890241"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Policys</w:t>
      </w:r>
      <w:r w:rsidR="00E50975" w:rsidRPr="008C794D">
        <w:rPr>
          <w:rFonts w:asciiTheme="majorHAnsi" w:eastAsiaTheme="majorEastAsia" w:hAnsiTheme="majorHAnsi" w:cstheme="majorBidi"/>
          <w:b/>
          <w:bCs/>
          <w:iCs/>
          <w:color w:val="000000" w:themeColor="text2"/>
          <w:sz w:val="20"/>
          <w:szCs w:val="28"/>
        </w:rPr>
        <w:t xml:space="preserve"> och styrning</w:t>
      </w:r>
    </w:p>
    <w:p w14:paraId="110273A6" w14:textId="77777777" w:rsidR="00E50975" w:rsidRPr="008C794D" w:rsidRDefault="00E50975" w:rsidP="00E50975">
      <w:pPr>
        <w:rPr>
          <w:lang w:eastAsia="sv-SE"/>
        </w:rPr>
      </w:pPr>
      <w:r w:rsidRPr="6D5E9C55">
        <w:rPr>
          <w:lang w:eastAsia="sv-SE"/>
        </w:rPr>
        <w:t xml:space="preserve">Miljöpolicyn specificerar att produkter ska väljas utifrån bästa miljöval, vilket innebär att ta hänsyn till föroreningsrisken i olika steg av produkternas livscykel. I upphandlingsvillkor mot leverantörer ställs krav på bedömning av miljöriskerna med att använda olika ämnen. Därtill ska betydande miljörisker hanteras med mål och handlingsplan som del i leverantörens miljöledningssystem. Miljöincidenter ska hanteras och rapporteras och lagar och regler givetvis följas.  </w:t>
      </w:r>
    </w:p>
    <w:p w14:paraId="261B5B28"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Aktiviteter under året</w:t>
      </w:r>
    </w:p>
    <w:p w14:paraId="0284DBAF" w14:textId="77777777" w:rsidR="00E50975" w:rsidRPr="008C794D" w:rsidRDefault="00E50975" w:rsidP="00E50975">
      <w:pPr>
        <w:rPr>
          <w:lang w:eastAsia="sv-SE"/>
        </w:rPr>
      </w:pPr>
      <w:r w:rsidRPr="008C794D">
        <w:rPr>
          <w:lang w:eastAsia="sv-SE"/>
        </w:rPr>
        <w:t>Översyn av kravställning i upphandling</w:t>
      </w:r>
      <w:r>
        <w:rPr>
          <w:lang w:eastAsia="sv-SE"/>
        </w:rPr>
        <w:t xml:space="preserve"> av regionaltågstrafik i Stockholm-Mälarregionen</w:t>
      </w:r>
      <w:r w:rsidRPr="008C794D">
        <w:rPr>
          <w:lang w:eastAsia="sv-SE"/>
        </w:rPr>
        <w:t xml:space="preserve"> för att säkerställa relevant uppföljning, målformulering och fortsatt arbete. Initierad dialog med berörda </w:t>
      </w:r>
      <w:r w:rsidRPr="00711F17">
        <w:t>intressenter.</w:t>
      </w:r>
      <w:r w:rsidRPr="008C794D">
        <w:rPr>
          <w:lang w:eastAsia="sv-SE"/>
        </w:rPr>
        <w:t xml:space="preserve"> </w:t>
      </w:r>
    </w:p>
    <w:p w14:paraId="3DEC8D5C"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Planerade aktiviteter</w:t>
      </w:r>
    </w:p>
    <w:p w14:paraId="36F7D286" w14:textId="3059F155" w:rsidR="00E50975" w:rsidRPr="008C794D" w:rsidRDefault="00E50975" w:rsidP="00E50975">
      <w:pPr>
        <w:rPr>
          <w:lang w:eastAsia="sv-SE"/>
        </w:rPr>
      </w:pPr>
      <w:r w:rsidRPr="6D5E9C55">
        <w:rPr>
          <w:lang w:eastAsia="sv-SE"/>
        </w:rPr>
        <w:t xml:space="preserve">Förbättra kunskap om risker och hantering av dessa med grund i intressentdialoger, främst kopplat till depån men även uppströms och nedströms i värdekedjan. En utgångspunkt för fortsatt dialog kommer vara leverantörens kemikalieförteckning. </w:t>
      </w:r>
      <w:r w:rsidR="00890241" w:rsidRPr="6D5E9C55">
        <w:rPr>
          <w:lang w:eastAsia="sv-SE"/>
        </w:rPr>
        <w:t>Policys</w:t>
      </w:r>
      <w:r w:rsidRPr="6D5E9C55">
        <w:rPr>
          <w:lang w:eastAsia="sv-SE"/>
        </w:rPr>
        <w:t xml:space="preserve"> och styrning ses över i relation till de identifierade riskerna.</w:t>
      </w:r>
    </w:p>
    <w:p w14:paraId="5C542FD3" w14:textId="77777777" w:rsidR="00E50975" w:rsidRPr="00711F17" w:rsidRDefault="00E50975" w:rsidP="00E50975">
      <w:pPr>
        <w:rPr>
          <w:lang w:eastAsia="sv-SE"/>
        </w:rPr>
      </w:pPr>
      <w:r w:rsidRPr="6D5E9C55">
        <w:rPr>
          <w:lang w:eastAsia="sv-SE"/>
        </w:rPr>
        <w:t xml:space="preserve">Trafikföretagets miljöledningssystem är under utveckling. I det arbetet ingår att identifiera </w:t>
      </w:r>
      <w:r w:rsidRPr="00711F17">
        <w:rPr>
          <w:lang w:eastAsia="sv-SE"/>
        </w:rPr>
        <w:t>betydande miljöpåverkan och att sätta mål och utarbeta en handlingsplan.</w:t>
      </w:r>
      <w:r w:rsidRPr="00711F17">
        <w:t xml:space="preserve"> </w:t>
      </w:r>
    </w:p>
    <w:p w14:paraId="24BBA6FE" w14:textId="77777777" w:rsidR="00E50975" w:rsidRPr="00711F17"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711F17">
        <w:rPr>
          <w:rFonts w:asciiTheme="majorHAnsi" w:eastAsiaTheme="majorEastAsia" w:hAnsiTheme="majorHAnsi" w:cstheme="majorBidi"/>
          <w:b/>
          <w:bCs/>
          <w:iCs/>
          <w:color w:val="000000" w:themeColor="text2"/>
          <w:sz w:val="20"/>
          <w:szCs w:val="28"/>
        </w:rPr>
        <w:t xml:space="preserve">Resultat </w:t>
      </w:r>
    </w:p>
    <w:p w14:paraId="4E0222FB" w14:textId="77777777" w:rsidR="00E50975" w:rsidRPr="008C794D" w:rsidRDefault="00E50975" w:rsidP="00E50975">
      <w:bookmarkStart w:id="23" w:name="_Hlk188435938"/>
      <w:r w:rsidRPr="6D5E9C55">
        <w:rPr>
          <w:u w:val="single"/>
        </w:rPr>
        <w:t>Föroreningar.</w:t>
      </w:r>
      <w:r>
        <w:t xml:space="preserve"> I depån hanteras kemikalier och produkter som är skadliga för miljö och människa. Leverantören ansvarar för att riskbedöma alla produkterna, och den nya leverantören arbetar för närvarande med detta. </w:t>
      </w:r>
    </w:p>
    <w:p w14:paraId="4304E6AD" w14:textId="77777777" w:rsidR="00E50975" w:rsidRPr="008C794D" w:rsidRDefault="00E50975" w:rsidP="00E50975">
      <w:r>
        <w:t xml:space="preserve">En mindre incident har upptäckts och hanterats av trafikföretaget i dialog med tillsynsmyndigheten utan väsentlig miljöpåverkan.  </w:t>
      </w:r>
    </w:p>
    <w:p w14:paraId="2E125F7A" w14:textId="12F12E22" w:rsidR="00E50975" w:rsidRPr="008C794D" w:rsidRDefault="00E50975" w:rsidP="00E50975">
      <w:pPr>
        <w:pStyle w:val="Rubrik4"/>
      </w:pPr>
      <w:bookmarkStart w:id="24" w:name="_Toc184295703"/>
      <w:bookmarkEnd w:id="23"/>
      <w:r>
        <w:t>Resursanvändning och cirkulär ekonomi</w:t>
      </w:r>
      <w:bookmarkEnd w:id="24"/>
    </w:p>
    <w:p w14:paraId="11E5A2FD"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Konsekvenser, risker och möjligheter</w:t>
      </w:r>
    </w:p>
    <w:p w14:paraId="31AA8B51" w14:textId="77777777" w:rsidR="00E50975" w:rsidRPr="008C794D" w:rsidRDefault="00E50975" w:rsidP="00E50975">
      <w:r w:rsidRPr="6D5E9C55">
        <w:rPr>
          <w:lang w:eastAsia="sv-SE"/>
        </w:rPr>
        <w:t>För Mälardalstrafik handlar resursanvändning och cirkulär ekonomi i hög grad om hållbar tillgångsförvaltning, att styra verksamheten så fordonen i möjligaste mån underhålls för att förlänga livslängden, undvika akuta kostnader och se till att resurserna används så effektivt som möjligt. Genom en effektiv och hållbar förvaltning kan fordonsflottan användas effektivare och fordonens livslängd upprätthåll</w:t>
      </w:r>
      <w:r>
        <w:rPr>
          <w:lang w:eastAsia="sv-SE"/>
        </w:rPr>
        <w:t>a</w:t>
      </w:r>
      <w:r w:rsidRPr="6D5E9C55">
        <w:rPr>
          <w:lang w:eastAsia="sv-SE"/>
        </w:rPr>
        <w:t xml:space="preserve">s, vilket i sin tur minskar negativ miljöpåverkan vid tillverkning och återvinning.  </w:t>
      </w:r>
    </w:p>
    <w:p w14:paraId="76AF803C" w14:textId="69747BD8" w:rsidR="00E50975" w:rsidRPr="008C794D" w:rsidRDefault="00890241"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lastRenderedPageBreak/>
        <w:t>Policys</w:t>
      </w:r>
      <w:r w:rsidR="00E50975" w:rsidRPr="008C794D">
        <w:rPr>
          <w:rFonts w:asciiTheme="majorHAnsi" w:eastAsiaTheme="majorEastAsia" w:hAnsiTheme="majorHAnsi" w:cstheme="majorBidi"/>
          <w:b/>
          <w:bCs/>
          <w:iCs/>
          <w:color w:val="000000" w:themeColor="text2"/>
          <w:sz w:val="20"/>
          <w:szCs w:val="28"/>
        </w:rPr>
        <w:t xml:space="preserve"> och styrning</w:t>
      </w:r>
    </w:p>
    <w:p w14:paraId="45D76785" w14:textId="45F35B81" w:rsidR="00E50975" w:rsidRPr="00136F9B" w:rsidRDefault="00E50975" w:rsidP="00E50975">
      <w:r w:rsidRPr="00136F9B">
        <w:t xml:space="preserve">Resursanvändning och cirkulär ekonomi utgör ett centralt område för Mälardalstrafik. När det gäller tillgångsförvaltningen så utgår den dels från kraven i ISO standarden 55 000, dels från avtalen med leverantörerna av fordon och depå. </w:t>
      </w:r>
      <w:r w:rsidR="00890241" w:rsidRPr="00136F9B">
        <w:t>Policys</w:t>
      </w:r>
      <w:r w:rsidRPr="00136F9B">
        <w:t xml:space="preserve"> och styrning sker i nära samverkan mellan Mälardalstrafik och </w:t>
      </w:r>
      <w:r w:rsidR="00180A08">
        <w:t>fordonsägaren</w:t>
      </w:r>
      <w:r w:rsidRPr="00136F9B">
        <w:t xml:space="preserve">. </w:t>
      </w:r>
    </w:p>
    <w:p w14:paraId="73AB3E8B"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 xml:space="preserve">Aktiviteter under året </w:t>
      </w:r>
    </w:p>
    <w:p w14:paraId="0B8B438D" w14:textId="77777777" w:rsidR="00E50975" w:rsidRPr="00136F9B" w:rsidRDefault="00E50975" w:rsidP="00E50975">
      <w:r w:rsidRPr="00136F9B">
        <w:t>Översyn av hållbarhetskrav på trafikföretag och kontorselektronik i syfte att hitta resurseffektiviserande cirkulära principer samt dialog med leverantörer om resursinflöde, resursutflöde och avfall.</w:t>
      </w:r>
    </w:p>
    <w:p w14:paraId="78AB1ECF"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Planerade aktiviteter</w:t>
      </w:r>
    </w:p>
    <w:p w14:paraId="57C9D9F1" w14:textId="77777777" w:rsidR="00E50975" w:rsidRPr="008C794D" w:rsidRDefault="00E50975" w:rsidP="00E50975">
      <w:r w:rsidRPr="008C794D">
        <w:t>Under 2025 fortsätter arbetet med att sätta mål och planera åtgärder på områden där resursanvändningen har som störst hållbarhetspåverkan (miljö, socialt ekonomiskt). Det finns ett behov av att öka kunskapen om vilken påverkan som tillverkning, underhåll och drift har i ett livscykelperspektiv</w:t>
      </w:r>
      <w:r>
        <w:t xml:space="preserve"> samt k</w:t>
      </w:r>
      <w:r w:rsidRPr="008C794D">
        <w:t xml:space="preserve">oppla ihop miljömässig och social påverkan med ekonomiska konsekvenser av olika steg för ökad medvetenhet. </w:t>
      </w:r>
    </w:p>
    <w:p w14:paraId="75BADE5F"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 xml:space="preserve">Resultat </w:t>
      </w:r>
    </w:p>
    <w:p w14:paraId="1CF1CAF7" w14:textId="77777777" w:rsidR="00E50975" w:rsidRPr="008C794D" w:rsidRDefault="00E50975" w:rsidP="00E50975">
      <w:bookmarkStart w:id="25" w:name="_Hlk188436094"/>
      <w:r w:rsidRPr="6D5E9C55">
        <w:rPr>
          <w:u w:val="single"/>
        </w:rPr>
        <w:t>Resursinflöden</w:t>
      </w:r>
      <w:r>
        <w:t xml:space="preserve">. Det pågår för närvarande en bedömning av vilka som är de viktigaste inflödena av resurser i termer av fysisk och ekonomisk omfattning samt vilka konsekvenser, risker och möjligheter dessa resurser får. Några av de mest avgörande resurserna är el och kemikalier men det krävs sannolikt ett stort antal andra produkter/material/ämnen för underhåll och service av fordonen. </w:t>
      </w:r>
    </w:p>
    <w:p w14:paraId="0304214D" w14:textId="77777777" w:rsidR="00E50975" w:rsidRPr="008C794D" w:rsidRDefault="00E50975" w:rsidP="00E50975">
      <w:r w:rsidRPr="6D5E9C55">
        <w:rPr>
          <w:u w:val="single"/>
        </w:rPr>
        <w:t>Resursutflöden.</w:t>
      </w:r>
      <w:r>
        <w:t xml:space="preserve"> För fordonen finns en detaljerad specifikation hur olika delar och komponenter ska återvinnas vid byte eller vid livslängdens slut.</w:t>
      </w:r>
    </w:p>
    <w:bookmarkEnd w:id="25"/>
    <w:p w14:paraId="507E49F5" w14:textId="77777777" w:rsidR="00E50975" w:rsidRDefault="00E50975" w:rsidP="00E50975">
      <w:pPr>
        <w:rPr>
          <w:szCs w:val="22"/>
        </w:rPr>
      </w:pPr>
      <w:r w:rsidRPr="1BBC7E80">
        <w:rPr>
          <w:szCs w:val="22"/>
        </w:rPr>
        <w:t xml:space="preserve">De finansiella effekterna av resursanvändning och cirkulär ekonomi, inte minst när det gäller underhåll, är stora och brister riskerar därför att få </w:t>
      </w:r>
      <w:r>
        <w:rPr>
          <w:szCs w:val="22"/>
        </w:rPr>
        <w:t>märkbara</w:t>
      </w:r>
      <w:r w:rsidRPr="1BBC7E80">
        <w:rPr>
          <w:szCs w:val="22"/>
        </w:rPr>
        <w:t xml:space="preserve"> finansiella effekter. Orsakssambanden och belopp har inte uppskattats specifikt kopplat till resursanvändningen. </w:t>
      </w:r>
    </w:p>
    <w:p w14:paraId="17E824AF" w14:textId="77777777" w:rsidR="00E50975" w:rsidRPr="00136F9B" w:rsidRDefault="00E50975" w:rsidP="00E50975">
      <w:r w:rsidRPr="00D96A7B">
        <w:rPr>
          <w:szCs w:val="22"/>
          <w:u w:val="single"/>
        </w:rPr>
        <w:t>Avfall</w:t>
      </w:r>
      <w:r>
        <w:rPr>
          <w:szCs w:val="22"/>
        </w:rPr>
        <w:t xml:space="preserve">. Leverantören ansvarar för avfallshanteringen i depån och på tågen. </w:t>
      </w:r>
    </w:p>
    <w:p w14:paraId="3FD40E8A" w14:textId="77777777" w:rsidR="00E50975" w:rsidRPr="008C794D" w:rsidRDefault="00E50975" w:rsidP="00E50975">
      <w:pPr>
        <w:keepNext/>
        <w:keepLines/>
        <w:spacing w:before="40" w:after="0"/>
        <w:contextualSpacing/>
        <w:outlineLvl w:val="3"/>
        <w:rPr>
          <w:rFonts w:asciiTheme="majorHAnsi" w:eastAsiaTheme="majorEastAsia" w:hAnsiTheme="majorHAnsi" w:cstheme="majorBidi"/>
          <w:b/>
          <w:i/>
          <w:iCs/>
          <w:color w:val="000000" w:themeColor="text2"/>
          <w:sz w:val="24"/>
          <w:szCs w:val="24"/>
        </w:rPr>
      </w:pPr>
      <w:r w:rsidRPr="008C794D">
        <w:rPr>
          <w:rFonts w:asciiTheme="majorHAnsi" w:eastAsiaTheme="majorEastAsia" w:hAnsiTheme="majorHAnsi" w:cstheme="majorBidi"/>
          <w:b/>
          <w:i/>
          <w:iCs/>
          <w:color w:val="000000" w:themeColor="text2"/>
          <w:sz w:val="24"/>
          <w:szCs w:val="24"/>
        </w:rPr>
        <w:t>Övrigt</w:t>
      </w:r>
    </w:p>
    <w:p w14:paraId="453E8A1E" w14:textId="77777777" w:rsidR="00E50975" w:rsidRPr="008C794D" w:rsidRDefault="00E50975" w:rsidP="00E50975">
      <w:r w:rsidRPr="6D5E9C55">
        <w:rPr>
          <w:u w:val="single"/>
        </w:rPr>
        <w:t>Vatten</w:t>
      </w:r>
      <w:r>
        <w:t xml:space="preserve">. I verksamheten används vatten för tvätt och vattenförbrukning i tåg och lokaler. Depån har miljötillstånd för detta.   </w:t>
      </w:r>
    </w:p>
    <w:p w14:paraId="0B456D67" w14:textId="77777777" w:rsidR="00E50975" w:rsidRPr="008C794D" w:rsidRDefault="00E50975" w:rsidP="00E50975">
      <w:pPr>
        <w:keepNext/>
        <w:keepLines/>
        <w:spacing w:before="40" w:after="0"/>
        <w:contextualSpacing/>
        <w:outlineLvl w:val="2"/>
        <w:rPr>
          <w:rFonts w:asciiTheme="majorHAnsi" w:eastAsiaTheme="majorEastAsia" w:hAnsiTheme="majorHAnsi" w:cstheme="majorBidi"/>
          <w:b/>
          <w:color w:val="000000" w:themeColor="text2"/>
          <w:sz w:val="24"/>
          <w:szCs w:val="24"/>
        </w:rPr>
      </w:pPr>
      <w:bookmarkStart w:id="26" w:name="_Toc184295704"/>
      <w:r w:rsidRPr="008C794D">
        <w:rPr>
          <w:rFonts w:asciiTheme="majorHAnsi" w:eastAsiaTheme="majorEastAsia" w:hAnsiTheme="majorHAnsi" w:cstheme="majorBidi"/>
          <w:b/>
          <w:color w:val="000000" w:themeColor="text2"/>
          <w:sz w:val="24"/>
          <w:szCs w:val="24"/>
          <w:lang w:eastAsia="sv-SE"/>
        </w:rPr>
        <w:t>Samhällsansvarsinformation</w:t>
      </w:r>
      <w:bookmarkEnd w:id="26"/>
    </w:p>
    <w:p w14:paraId="0182CD5B" w14:textId="2895F86A" w:rsidR="00E50975" w:rsidRPr="008C794D" w:rsidRDefault="00E50975" w:rsidP="3B16AB13">
      <w:pPr>
        <w:keepNext/>
        <w:keepLines/>
        <w:spacing w:before="40" w:after="0"/>
        <w:contextualSpacing/>
        <w:outlineLvl w:val="3"/>
        <w:rPr>
          <w:rFonts w:asciiTheme="majorHAnsi" w:eastAsiaTheme="majorEastAsia" w:hAnsiTheme="majorHAnsi" w:cstheme="majorBidi"/>
          <w:b/>
          <w:bCs/>
          <w:i/>
          <w:iCs/>
          <w:color w:val="000000" w:themeColor="text2"/>
          <w:sz w:val="24"/>
          <w:szCs w:val="24"/>
        </w:rPr>
      </w:pPr>
      <w:bookmarkStart w:id="27" w:name="_Toc184295705"/>
      <w:r w:rsidRPr="3B16AB13">
        <w:rPr>
          <w:rFonts w:asciiTheme="majorHAnsi" w:eastAsiaTheme="majorEastAsia" w:hAnsiTheme="majorHAnsi" w:cstheme="majorBidi"/>
          <w:b/>
          <w:bCs/>
          <w:i/>
          <w:iCs/>
          <w:color w:val="000000" w:themeColor="text2"/>
          <w:sz w:val="24"/>
          <w:szCs w:val="24"/>
        </w:rPr>
        <w:t>Den egna arbetskraften</w:t>
      </w:r>
      <w:bookmarkEnd w:id="27"/>
    </w:p>
    <w:p w14:paraId="120CD3BC"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Konsekvenser, risker och möjligheter</w:t>
      </w:r>
    </w:p>
    <w:p w14:paraId="11238534" w14:textId="77777777" w:rsidR="00E50975" w:rsidRPr="008C794D" w:rsidRDefault="00E50975" w:rsidP="00E50975">
      <w:pPr>
        <w:rPr>
          <w:lang w:eastAsia="sv-SE"/>
        </w:rPr>
      </w:pPr>
      <w:r w:rsidRPr="6D5E9C55">
        <w:rPr>
          <w:lang w:eastAsia="sv-SE"/>
        </w:rPr>
        <w:t xml:space="preserve">När det gäller den egna arbetskraften är tillgången till och utveckling av kompetens för uppdraget avgörande för att kunna bedriva verksamheten och bedöms därför som en väsentlig hållbarhetsfråga. Uppdraget ställer stora krav på att varje person har rätt kompetens för sin del av uppdraget. Problem med kompetensförsörjningen kan utgöra en risk för att fullgöra uppdraget. </w:t>
      </w:r>
    </w:p>
    <w:p w14:paraId="1AB9D9D2" w14:textId="77777777" w:rsidR="00E50975" w:rsidRPr="008C794D" w:rsidRDefault="00E50975" w:rsidP="00E50975">
      <w:pPr>
        <w:rPr>
          <w:lang w:eastAsia="sv-SE"/>
        </w:rPr>
      </w:pPr>
      <w:r w:rsidRPr="6D5E9C55">
        <w:rPr>
          <w:lang w:eastAsia="sv-SE"/>
        </w:rPr>
        <w:t xml:space="preserve">Mälardalstrafik har tecknat kollektivavtal och är medlem i arbetsgivarorganisationen </w:t>
      </w:r>
      <w:proofErr w:type="spellStart"/>
      <w:r w:rsidRPr="6D5E9C55">
        <w:rPr>
          <w:lang w:eastAsia="sv-SE"/>
        </w:rPr>
        <w:t>Sobona</w:t>
      </w:r>
      <w:proofErr w:type="spellEnd"/>
      <w:r w:rsidRPr="6D5E9C55">
        <w:rPr>
          <w:lang w:eastAsia="sv-SE"/>
        </w:rPr>
        <w:t>, där trygga anställnings- och pensionsvillkor regleras för samtliga anställda.</w:t>
      </w:r>
    </w:p>
    <w:p w14:paraId="66E618C7" w14:textId="3586CFBD" w:rsidR="00E50975" w:rsidRPr="008C794D" w:rsidRDefault="00890241"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lastRenderedPageBreak/>
        <w:t>Policys</w:t>
      </w:r>
      <w:r w:rsidR="00E50975" w:rsidRPr="008C794D">
        <w:rPr>
          <w:rFonts w:asciiTheme="majorHAnsi" w:eastAsiaTheme="majorEastAsia" w:hAnsiTheme="majorHAnsi" w:cstheme="majorBidi"/>
          <w:b/>
          <w:bCs/>
          <w:iCs/>
          <w:color w:val="000000" w:themeColor="text2"/>
          <w:sz w:val="20"/>
          <w:szCs w:val="28"/>
        </w:rPr>
        <w:t xml:space="preserve"> och styrning</w:t>
      </w:r>
    </w:p>
    <w:p w14:paraId="2451776E" w14:textId="79F1289A" w:rsidR="00E50975" w:rsidRPr="00136F9B" w:rsidRDefault="00E50975" w:rsidP="00E50975">
      <w:r w:rsidRPr="00136F9B">
        <w:t>Utöver lagstadgade krav och överenskomna kollektivavtal arbetar Mälardalstrafik utifrån en värdegrund. Frågor rörande mångfald och jämställdhet är dels en del av det systematiska</w:t>
      </w:r>
      <w:r w:rsidR="00CD7F04">
        <w:t xml:space="preserve"> </w:t>
      </w:r>
      <w:r w:rsidRPr="00136F9B">
        <w:t>arbetsmiljöarbete</w:t>
      </w:r>
      <w:r w:rsidR="00CD7F04">
        <w:t>t</w:t>
      </w:r>
      <w:r w:rsidRPr="00136F9B">
        <w:t xml:space="preserve">, dels en parameter vid rekrytering. Medarbetarpolicyn, Riktlinjer för det systematiska arbetsmiljöarbetet utgör viktiga förutsättningar för styrningen av den egna arbetskraften. </w:t>
      </w:r>
    </w:p>
    <w:p w14:paraId="645F6CC2" w14:textId="77777777" w:rsidR="00E50975" w:rsidRPr="00136F9B" w:rsidRDefault="00E50975" w:rsidP="00E50975">
      <w:r w:rsidRPr="6D5E9C55">
        <w:rPr>
          <w:lang w:eastAsia="sv-SE"/>
        </w:rPr>
        <w:t xml:space="preserve">Arbetsplatsträffar genomförs för att möjliggöra delaktighet och dialog mellan chefer och medarbetare i frågor rörande verksamhetsutveckling, arbetsmiljö och arbetsklimat. Samverkan och dialog sker löpande med Skyddsombud som har en särställning i förhållande till såväl arbetsgivare som medarbetare.  </w:t>
      </w:r>
    </w:p>
    <w:p w14:paraId="3BDC385A"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 xml:space="preserve">Aktiviteter under året </w:t>
      </w:r>
    </w:p>
    <w:p w14:paraId="0A6AA16D" w14:textId="77777777" w:rsidR="00E50975" w:rsidRPr="008C794D" w:rsidRDefault="00E50975" w:rsidP="00E50975">
      <w:r>
        <w:t>Under 2024 har det påbörjats ett arbete för att förbättra för chef att utöva sitt ledarskap och företrädarskap för arbetsgivaren i relation till medarbetarna. Ett arbete har även påbörjats för att skriftligen fördela arbetsmiljöuppgifter vidare till chefer i organisationen i enlighet med föreskrifterna i det systematiska arbetsmiljöarbetet.</w:t>
      </w:r>
    </w:p>
    <w:p w14:paraId="37BF8613" w14:textId="77777777" w:rsidR="00E50975" w:rsidRPr="008C794D" w:rsidRDefault="00E50975" w:rsidP="00E50975">
      <w:r>
        <w:t>En medarbetarundersökning har genomförts under hösten och resultatet har presenterats för samtliga medarbetare. Årlig lönekartläggning har genomförts för att analysera om det finns osakliga skillnader i lön mellan män och kvinnor med tillhörande åtgärdsplan.</w:t>
      </w:r>
    </w:p>
    <w:p w14:paraId="49875893"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Planerade aktiviteter</w:t>
      </w:r>
    </w:p>
    <w:p w14:paraId="685DD8CA" w14:textId="77777777" w:rsidR="00E50975" w:rsidRPr="008C794D" w:rsidRDefault="00E50975" w:rsidP="00E50975">
      <w:r w:rsidRPr="008C794D">
        <w:t xml:space="preserve">Planen för 2025 är att fortsätta utvecklingen av det systematiska arbetsmiljöarbetet för att säkerställa en god arbetsmiljö och följsamhet mot regler och föreskrifter. </w:t>
      </w:r>
    </w:p>
    <w:p w14:paraId="7352B1F8" w14:textId="77777777" w:rsidR="00E50975" w:rsidRPr="008C794D" w:rsidRDefault="00E50975" w:rsidP="00E50975">
      <w:r>
        <w:t xml:space="preserve">I inledningen av året genomförs frivilliga hälsokontroller av </w:t>
      </w:r>
      <w:proofErr w:type="spellStart"/>
      <w:r>
        <w:t>Mälardalstrafiks</w:t>
      </w:r>
      <w:proofErr w:type="spellEnd"/>
      <w:r>
        <w:t xml:space="preserve"> företagshälsovård, vilket erbjuds medarbetarna vartannat år. </w:t>
      </w:r>
    </w:p>
    <w:p w14:paraId="46826936"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Resultat</w:t>
      </w:r>
    </w:p>
    <w:p w14:paraId="140B08AC" w14:textId="77777777" w:rsidR="00E50975" w:rsidRPr="008C794D" w:rsidRDefault="00E50975" w:rsidP="00E50975">
      <w:r>
        <w:t xml:space="preserve">Se avsnitt Väsentliga personalförhållanden.  </w:t>
      </w:r>
    </w:p>
    <w:p w14:paraId="06586FFA" w14:textId="09E1CF88" w:rsidR="00E50975" w:rsidRPr="008C794D" w:rsidRDefault="00E50975" w:rsidP="3B16AB13">
      <w:pPr>
        <w:keepNext/>
        <w:keepLines/>
        <w:spacing w:before="40" w:after="0"/>
        <w:contextualSpacing/>
        <w:outlineLvl w:val="3"/>
        <w:rPr>
          <w:rFonts w:asciiTheme="majorHAnsi" w:eastAsiaTheme="majorEastAsia" w:hAnsiTheme="majorHAnsi" w:cstheme="majorBidi"/>
          <w:b/>
          <w:bCs/>
          <w:i/>
          <w:iCs/>
          <w:color w:val="000000" w:themeColor="text2"/>
          <w:sz w:val="24"/>
          <w:szCs w:val="24"/>
        </w:rPr>
      </w:pPr>
      <w:bookmarkStart w:id="28" w:name="_Toc184295706"/>
      <w:r w:rsidRPr="3B16AB13">
        <w:rPr>
          <w:rFonts w:asciiTheme="majorHAnsi" w:eastAsiaTheme="majorEastAsia" w:hAnsiTheme="majorHAnsi" w:cstheme="majorBidi"/>
          <w:b/>
          <w:bCs/>
          <w:i/>
          <w:iCs/>
          <w:color w:val="000000" w:themeColor="text2"/>
          <w:sz w:val="24"/>
          <w:szCs w:val="24"/>
        </w:rPr>
        <w:t>Arbetstagare i värdekedjan</w:t>
      </w:r>
      <w:bookmarkEnd w:id="28"/>
    </w:p>
    <w:p w14:paraId="09CC73DC" w14:textId="77777777" w:rsidR="00E50975" w:rsidRPr="008C794D" w:rsidRDefault="00E50975" w:rsidP="00E50975">
      <w:pPr>
        <w:pStyle w:val="Rubrik5"/>
      </w:pPr>
      <w:r w:rsidRPr="008C794D">
        <w:t>Konsekvenser, risker och möjligheter</w:t>
      </w:r>
    </w:p>
    <w:p w14:paraId="03856E95" w14:textId="77777777" w:rsidR="00E50975" w:rsidRDefault="00E50975" w:rsidP="00136F9B">
      <w:pPr>
        <w:rPr>
          <w:lang w:eastAsia="sv-SE"/>
        </w:rPr>
      </w:pPr>
      <w:r w:rsidRPr="00334284">
        <w:t>När det gäller arbetstagare i värdekedjan finns det risker kopplat till arbetsförhållanden. Värdekedjan från utvinning av råvaror till återvinning/cirkulation är lång och komplex. Det finns ett behov av att inventera risker och konsekvenser uppströms och nedströms.</w:t>
      </w:r>
      <w:r w:rsidRPr="6D5E9C55">
        <w:rPr>
          <w:lang w:eastAsia="sv-SE"/>
        </w:rPr>
        <w:t xml:space="preserve"> </w:t>
      </w:r>
    </w:p>
    <w:p w14:paraId="30EFEB53" w14:textId="142604BA" w:rsidR="00E50975" w:rsidRPr="00136F9B" w:rsidRDefault="00890241" w:rsidP="00136F9B">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136F9B">
        <w:rPr>
          <w:rFonts w:asciiTheme="majorHAnsi" w:eastAsiaTheme="majorEastAsia" w:hAnsiTheme="majorHAnsi" w:cstheme="majorBidi"/>
          <w:b/>
          <w:bCs/>
          <w:iCs/>
          <w:color w:val="000000" w:themeColor="text2"/>
          <w:sz w:val="20"/>
          <w:szCs w:val="28"/>
        </w:rPr>
        <w:t>Policys</w:t>
      </w:r>
      <w:r w:rsidR="00E50975" w:rsidRPr="00136F9B">
        <w:rPr>
          <w:rFonts w:asciiTheme="majorHAnsi" w:eastAsiaTheme="majorEastAsia" w:hAnsiTheme="majorHAnsi" w:cstheme="majorBidi"/>
          <w:b/>
          <w:bCs/>
          <w:iCs/>
          <w:color w:val="000000" w:themeColor="text2"/>
          <w:sz w:val="20"/>
          <w:szCs w:val="28"/>
        </w:rPr>
        <w:t xml:space="preserve"> och styrning</w:t>
      </w:r>
    </w:p>
    <w:p w14:paraId="7F239488" w14:textId="77777777" w:rsidR="00E50975" w:rsidRPr="008C794D" w:rsidRDefault="00E50975" w:rsidP="00E50975">
      <w:pPr>
        <w:rPr>
          <w:lang w:eastAsia="sv-SE"/>
        </w:rPr>
      </w:pPr>
      <w:r w:rsidRPr="00136F9B">
        <w:t>Vid upphandling ställs krav på att leverantörer ska följa de lagar och regler som gäller, samt att ett antal grundläggande upphandlingsrättsliga principer ska efterlevas; icke-diskriminering, likabehandling, proportionalitet, öppenhet, ömsesidigt erkännande och konkurrens.</w:t>
      </w:r>
    </w:p>
    <w:p w14:paraId="13062D41" w14:textId="769945EC" w:rsidR="00E50975" w:rsidRPr="00136F9B" w:rsidRDefault="00E50975" w:rsidP="00136F9B">
      <w:r w:rsidRPr="00136F9B">
        <w:t xml:space="preserve">Uppförandekoden för leverantörer är ett viktigt verktyg för styrning både när det gäller miljöfrågor och sociala frågor och omfattar FN:s ramverk för företag och mänskliga rättigheter och omfattar såväl krav </w:t>
      </w:r>
      <w:r w:rsidR="00EA0512">
        <w:t xml:space="preserve">som </w:t>
      </w:r>
      <w:r w:rsidRPr="00136F9B">
        <w:t xml:space="preserve">kontroll i leverantörskedjan. </w:t>
      </w:r>
    </w:p>
    <w:p w14:paraId="6F02D63A" w14:textId="77777777" w:rsidR="00E50975" w:rsidRPr="008C794D" w:rsidRDefault="00E50975" w:rsidP="00E50975">
      <w:pPr>
        <w:pStyle w:val="Rubrik5"/>
      </w:pPr>
      <w:r w:rsidRPr="1BBC7E80">
        <w:t>Aktiviteter under året</w:t>
      </w:r>
    </w:p>
    <w:p w14:paraId="5AE15113" w14:textId="77777777" w:rsidR="00E50975" w:rsidRPr="008C794D" w:rsidRDefault="00E50975" w:rsidP="00E50975">
      <w:pPr>
        <w:rPr>
          <w:lang w:eastAsia="sv-SE"/>
        </w:rPr>
      </w:pPr>
      <w:r>
        <w:rPr>
          <w:lang w:eastAsia="sv-SE"/>
        </w:rPr>
        <w:t>K</w:t>
      </w:r>
      <w:r w:rsidRPr="008C794D">
        <w:rPr>
          <w:lang w:eastAsia="sv-SE"/>
        </w:rPr>
        <w:t xml:space="preserve">ravställning i </w:t>
      </w:r>
      <w:r>
        <w:rPr>
          <w:lang w:eastAsia="sv-SE"/>
        </w:rPr>
        <w:t xml:space="preserve">upphandlingar </w:t>
      </w:r>
      <w:r w:rsidRPr="008C794D">
        <w:rPr>
          <w:lang w:eastAsia="sv-SE"/>
        </w:rPr>
        <w:t>för att säkerställa relevant uppföljning, målformulering och fortsatt arbete. Initierad dialog med berörda intressenter.</w:t>
      </w:r>
    </w:p>
    <w:p w14:paraId="10F03639"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lastRenderedPageBreak/>
        <w:t>Planerade aktiviteter</w:t>
      </w:r>
    </w:p>
    <w:p w14:paraId="6A5CE6E5" w14:textId="77777777" w:rsidR="00E50975" w:rsidRPr="008C794D" w:rsidRDefault="00E50975" w:rsidP="00E50975">
      <w:pPr>
        <w:pStyle w:val="Liststycke"/>
        <w:numPr>
          <w:ilvl w:val="0"/>
          <w:numId w:val="13"/>
        </w:numPr>
        <w:rPr>
          <w:lang w:eastAsia="sv-SE"/>
        </w:rPr>
      </w:pPr>
      <w:r w:rsidRPr="008C794D">
        <w:rPr>
          <w:lang w:eastAsia="sv-SE"/>
        </w:rPr>
        <w:t>Identifiera geografiska och tematiska riskområden, exempelvis linjer eller områden där risker så som översvämning eller ras och skred är väsentliga.</w:t>
      </w:r>
    </w:p>
    <w:p w14:paraId="0912D642" w14:textId="77777777" w:rsidR="00E50975" w:rsidRPr="008C794D" w:rsidRDefault="00E50975" w:rsidP="00E50975">
      <w:pPr>
        <w:pStyle w:val="Liststycke"/>
        <w:numPr>
          <w:ilvl w:val="0"/>
          <w:numId w:val="13"/>
        </w:numPr>
        <w:rPr>
          <w:lang w:eastAsia="sv-SE"/>
        </w:rPr>
      </w:pPr>
      <w:r w:rsidRPr="008C794D">
        <w:rPr>
          <w:lang w:eastAsia="sv-SE"/>
        </w:rPr>
        <w:t>Upprätta en handlingsplan baserat på väsentliga risker.</w:t>
      </w:r>
    </w:p>
    <w:p w14:paraId="32B24724" w14:textId="77777777" w:rsidR="00E50975" w:rsidRPr="008C794D" w:rsidRDefault="00E50975" w:rsidP="00E50975">
      <w:pPr>
        <w:pStyle w:val="Liststycke"/>
        <w:numPr>
          <w:ilvl w:val="0"/>
          <w:numId w:val="13"/>
        </w:numPr>
        <w:rPr>
          <w:lang w:eastAsia="sv-SE"/>
        </w:rPr>
      </w:pPr>
      <w:r w:rsidRPr="008C794D">
        <w:rPr>
          <w:lang w:eastAsia="sv-SE"/>
        </w:rPr>
        <w:t xml:space="preserve">Uppföljning av upphandling. Samverkan med andra aktörer för att uppföljning och kontroller ska bli träffsäkra. Regionernas krav på uppförandekod och tillbörlig aktsamhet blir ramverk att utgå från. </w:t>
      </w:r>
    </w:p>
    <w:p w14:paraId="7C600D83"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 xml:space="preserve">Resultat </w:t>
      </w:r>
    </w:p>
    <w:p w14:paraId="0BF347D7" w14:textId="77777777" w:rsidR="00E50975" w:rsidRPr="008C794D" w:rsidRDefault="00E50975" w:rsidP="00E50975">
      <w:r>
        <w:t xml:space="preserve">Säkerställande av hållbara leverantörskedjor: Trafikföretaget och fordonsägaren är de två största leverantörerna som har närmast kontakt med ett stort antal leverantörer uppströms. Mälardalstrafik för en dialog med trafikföretaget om hur arbetet planeras, genomförs och resultatet av detta.  </w:t>
      </w:r>
    </w:p>
    <w:p w14:paraId="0F17B04A" w14:textId="20CBE32C" w:rsidR="00E50975" w:rsidRPr="008C794D" w:rsidRDefault="00E50975" w:rsidP="3B16AB13">
      <w:pPr>
        <w:keepNext/>
        <w:keepLines/>
        <w:spacing w:before="40" w:after="0"/>
        <w:contextualSpacing/>
        <w:outlineLvl w:val="3"/>
        <w:rPr>
          <w:rFonts w:asciiTheme="majorHAnsi" w:eastAsiaTheme="majorEastAsia" w:hAnsiTheme="majorHAnsi" w:cstheme="majorBidi"/>
          <w:b/>
          <w:bCs/>
          <w:i/>
          <w:iCs/>
          <w:color w:val="000000" w:themeColor="text2"/>
          <w:sz w:val="24"/>
          <w:szCs w:val="24"/>
        </w:rPr>
      </w:pPr>
      <w:bookmarkStart w:id="29" w:name="_Toc184295708"/>
      <w:bookmarkStart w:id="30" w:name="_Hlk189043849"/>
      <w:r w:rsidRPr="3B16AB13">
        <w:rPr>
          <w:rFonts w:asciiTheme="majorHAnsi" w:eastAsiaTheme="majorEastAsia" w:hAnsiTheme="majorHAnsi" w:cstheme="majorBidi"/>
          <w:b/>
          <w:bCs/>
          <w:i/>
          <w:iCs/>
          <w:color w:val="000000" w:themeColor="text2"/>
          <w:sz w:val="24"/>
          <w:szCs w:val="24"/>
        </w:rPr>
        <w:t>Konsumenter och slutanvändare</w:t>
      </w:r>
      <w:bookmarkEnd w:id="29"/>
    </w:p>
    <w:p w14:paraId="1AD2CEAB"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color w:val="000000" w:themeColor="text2"/>
          <w:sz w:val="20"/>
          <w:szCs w:val="28"/>
        </w:rPr>
      </w:pPr>
      <w:r>
        <w:rPr>
          <w:rFonts w:asciiTheme="majorHAnsi" w:eastAsiaTheme="majorEastAsia" w:hAnsiTheme="majorHAnsi" w:cstheme="majorBidi"/>
          <w:b/>
          <w:color w:val="000000" w:themeColor="text2"/>
          <w:sz w:val="20"/>
          <w:szCs w:val="28"/>
        </w:rPr>
        <w:t>K</w:t>
      </w:r>
      <w:r w:rsidRPr="008C794D">
        <w:rPr>
          <w:rFonts w:asciiTheme="majorHAnsi" w:eastAsiaTheme="majorEastAsia" w:hAnsiTheme="majorHAnsi" w:cstheme="majorBidi"/>
          <w:b/>
          <w:color w:val="000000" w:themeColor="text2"/>
          <w:sz w:val="20"/>
          <w:szCs w:val="28"/>
        </w:rPr>
        <w:t>onsekvenser, risker och möjligheter</w:t>
      </w:r>
    </w:p>
    <w:p w14:paraId="244F2A0C" w14:textId="0D08EBC1" w:rsidR="00E50975" w:rsidRPr="008C794D" w:rsidRDefault="00E50975" w:rsidP="00E50975">
      <w:bookmarkStart w:id="31" w:name="_Hlk188444014"/>
      <w:r>
        <w:t xml:space="preserve">Väsentliga frågor handlar om att utbudet ska skapa resenärsnytta och bidra till smidigare och flexiblare resande i Stockholm-Mälarregionen och därmed efterfrågas av resenärerna. Det är också kärnan i </w:t>
      </w:r>
      <w:proofErr w:type="spellStart"/>
      <w:r>
        <w:t>Mälardalstrafiks</w:t>
      </w:r>
      <w:proofErr w:type="spellEnd"/>
      <w:r>
        <w:t xml:space="preserve"> affärsidé.  Även säkerhet och trygghet är väsentliga frågor för resenärerna och därmed för </w:t>
      </w:r>
      <w:r w:rsidR="00890241">
        <w:t>Mälardalstrafik</w:t>
      </w:r>
      <w:r>
        <w:t xml:space="preserve">. Det handlar främst om resenärers trygghet på tågen och i stationsmiljön. </w:t>
      </w:r>
    </w:p>
    <w:bookmarkEnd w:id="31"/>
    <w:p w14:paraId="0C0CE37B" w14:textId="5F0356AA" w:rsidR="00E50975" w:rsidRPr="008C794D" w:rsidRDefault="00890241"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Policys</w:t>
      </w:r>
      <w:r w:rsidR="00E50975" w:rsidRPr="008C794D">
        <w:rPr>
          <w:rFonts w:asciiTheme="majorHAnsi" w:eastAsiaTheme="majorEastAsia" w:hAnsiTheme="majorHAnsi" w:cstheme="majorBidi"/>
          <w:b/>
          <w:bCs/>
          <w:iCs/>
          <w:color w:val="000000" w:themeColor="text2"/>
          <w:sz w:val="20"/>
          <w:szCs w:val="28"/>
        </w:rPr>
        <w:t xml:space="preserve"> och styrning</w:t>
      </w:r>
    </w:p>
    <w:p w14:paraId="657FA658" w14:textId="77777777" w:rsidR="00E50975" w:rsidRPr="008C794D" w:rsidRDefault="00E50975" w:rsidP="00E50975">
      <w:r>
        <w:rPr>
          <w:lang w:eastAsia="sv-SE"/>
        </w:rPr>
        <w:t>S</w:t>
      </w:r>
      <w:r w:rsidRPr="6D5E9C55">
        <w:rPr>
          <w:lang w:eastAsia="sv-SE"/>
        </w:rPr>
        <w:t xml:space="preserve">amverkansavtalet mellan ägarna </w:t>
      </w:r>
      <w:r>
        <w:rPr>
          <w:lang w:eastAsia="sv-SE"/>
        </w:rPr>
        <w:t>sätter ramar för verksamheten</w:t>
      </w:r>
      <w:r w:rsidRPr="6D5E9C55">
        <w:rPr>
          <w:lang w:eastAsia="sv-SE"/>
        </w:rPr>
        <w:t>. Säkerhet och trygghet regleras i hög grad genom lagar och regler till exempel Passagerarförordningen.</w:t>
      </w:r>
    </w:p>
    <w:p w14:paraId="6D1D74CD"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 xml:space="preserve">Aktiviteter under året </w:t>
      </w:r>
    </w:p>
    <w:p w14:paraId="1E16DFD3" w14:textId="00036BE5" w:rsidR="00E50975" w:rsidRPr="008C794D" w:rsidRDefault="00E50975" w:rsidP="00E50975">
      <w:r>
        <w:t xml:space="preserve">Mycket av den vardagliga kommunikationen med </w:t>
      </w:r>
      <w:r w:rsidR="00D50035">
        <w:t>k</w:t>
      </w:r>
      <w:r>
        <w:t xml:space="preserve">onsumenter och slutanvändare sker ombord på våra tåg och via kundservice. Vidare har Mälardalstrafik ett antal digitala kanaler för köp av biljetter, självbetjäningstjänster och information.  Vid sidan av ett antal kommunikationsaktiviteter och kampanjer genomfördes kundundersökningar två gånger under året. </w:t>
      </w:r>
    </w:p>
    <w:p w14:paraId="6E956529"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Planerade aktiviteter</w:t>
      </w:r>
    </w:p>
    <w:p w14:paraId="7456C8FB" w14:textId="224B919F" w:rsidR="00E50975" w:rsidRPr="008C794D" w:rsidRDefault="00E50975" w:rsidP="00E50975">
      <w:r>
        <w:t xml:space="preserve">Det finns en potential i att tydligare kommunicera </w:t>
      </w:r>
      <w:r w:rsidR="00037E73">
        <w:t>med</w:t>
      </w:r>
      <w:r>
        <w:t xml:space="preserve"> kunderna hur </w:t>
      </w:r>
      <w:proofErr w:type="spellStart"/>
      <w:r>
        <w:t>Mälardalstrafiks</w:t>
      </w:r>
      <w:proofErr w:type="spellEnd"/>
      <w:r>
        <w:t xml:space="preserve"> affär hänger ihop med en grön, klimatneutral och i övrigt hållbar omställning av transporterna i samhället.</w:t>
      </w:r>
    </w:p>
    <w:p w14:paraId="40694563"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bCs/>
          <w:iCs/>
          <w:color w:val="000000" w:themeColor="text2"/>
          <w:sz w:val="20"/>
          <w:szCs w:val="28"/>
        </w:rPr>
      </w:pPr>
      <w:r w:rsidRPr="008C794D">
        <w:rPr>
          <w:rFonts w:asciiTheme="majorHAnsi" w:eastAsiaTheme="majorEastAsia" w:hAnsiTheme="majorHAnsi" w:cstheme="majorBidi"/>
          <w:b/>
          <w:bCs/>
          <w:iCs/>
          <w:color w:val="000000" w:themeColor="text2"/>
          <w:sz w:val="20"/>
          <w:szCs w:val="28"/>
        </w:rPr>
        <w:t>Resultat</w:t>
      </w:r>
    </w:p>
    <w:p w14:paraId="2197B8B7" w14:textId="4D1A9F3A" w:rsidR="00E50975" w:rsidRDefault="00E50975" w:rsidP="00E50975">
      <w:r>
        <w:t>Mälardalstrafik mäter regelbundet kvaliteten i leveransen såväl genom faktiska mått som punktlighet och regularitet</w:t>
      </w:r>
      <w:r w:rsidR="004D6D61">
        <w:rPr>
          <w:rStyle w:val="Fotnotsreferens"/>
        </w:rPr>
        <w:footnoteReference w:id="4"/>
      </w:r>
      <w:r>
        <w:t xml:space="preserve"> samt upplevda som nöjd-kund-index. Genom att följa upp såväl antal påstigande som antal sålda biljetter får vi även en bild av hur många som väljer att åka med våra tåg. Ur ett utbudsperspektiv följer vi även upp hur många person- respektive sittplatskilometer som vi erbjuder.</w:t>
      </w:r>
    </w:p>
    <w:p w14:paraId="5495FE79" w14:textId="77777777" w:rsidR="00E50975" w:rsidRPr="008C794D" w:rsidRDefault="00E50975" w:rsidP="00E50975">
      <w:pPr>
        <w:keepNext/>
        <w:keepLines/>
        <w:spacing w:before="40" w:after="0"/>
        <w:contextualSpacing/>
        <w:outlineLvl w:val="2"/>
        <w:rPr>
          <w:rFonts w:asciiTheme="majorHAnsi" w:eastAsiaTheme="majorEastAsia" w:hAnsiTheme="majorHAnsi" w:cstheme="majorBidi"/>
          <w:b/>
          <w:color w:val="000000" w:themeColor="text2"/>
          <w:sz w:val="24"/>
          <w:szCs w:val="24"/>
        </w:rPr>
      </w:pPr>
      <w:bookmarkStart w:id="32" w:name="_Toc184295709"/>
      <w:bookmarkEnd w:id="30"/>
      <w:r w:rsidRPr="008C794D">
        <w:rPr>
          <w:rFonts w:asciiTheme="majorHAnsi" w:eastAsiaTheme="majorEastAsia" w:hAnsiTheme="majorHAnsi" w:cstheme="majorBidi"/>
          <w:b/>
          <w:color w:val="000000" w:themeColor="text2"/>
          <w:sz w:val="24"/>
          <w:szCs w:val="24"/>
        </w:rPr>
        <w:lastRenderedPageBreak/>
        <w:t>Bolagsstyrningsinformation</w:t>
      </w:r>
      <w:bookmarkEnd w:id="32"/>
    </w:p>
    <w:p w14:paraId="1950586D" w14:textId="21A78CF6" w:rsidR="00E50975" w:rsidRPr="008C794D" w:rsidRDefault="00E50975" w:rsidP="3B16AB13">
      <w:pPr>
        <w:keepNext/>
        <w:keepLines/>
        <w:spacing w:before="40" w:after="0"/>
        <w:contextualSpacing/>
        <w:outlineLvl w:val="3"/>
        <w:rPr>
          <w:rFonts w:asciiTheme="majorHAnsi" w:eastAsiaTheme="majorEastAsia" w:hAnsiTheme="majorHAnsi" w:cstheme="majorBidi"/>
          <w:b/>
          <w:bCs/>
          <w:i/>
          <w:iCs/>
          <w:color w:val="000000" w:themeColor="text2"/>
          <w:sz w:val="24"/>
          <w:szCs w:val="24"/>
        </w:rPr>
      </w:pPr>
      <w:bookmarkStart w:id="33" w:name="_Toc184295710"/>
      <w:r w:rsidRPr="3B16AB13">
        <w:rPr>
          <w:rFonts w:asciiTheme="majorHAnsi" w:eastAsiaTheme="majorEastAsia" w:hAnsiTheme="majorHAnsi" w:cstheme="majorBidi"/>
          <w:b/>
          <w:bCs/>
          <w:i/>
          <w:iCs/>
          <w:color w:val="000000" w:themeColor="text2"/>
          <w:sz w:val="24"/>
          <w:szCs w:val="24"/>
        </w:rPr>
        <w:t>Ansvarsfullt företagande</w:t>
      </w:r>
      <w:bookmarkEnd w:id="33"/>
    </w:p>
    <w:p w14:paraId="3A5D19BA"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color w:val="000000" w:themeColor="text2"/>
          <w:sz w:val="20"/>
          <w:szCs w:val="28"/>
        </w:rPr>
      </w:pPr>
      <w:r w:rsidRPr="008C794D">
        <w:rPr>
          <w:rFonts w:asciiTheme="majorHAnsi" w:eastAsiaTheme="majorEastAsia" w:hAnsiTheme="majorHAnsi" w:cstheme="majorBidi"/>
          <w:b/>
          <w:color w:val="000000" w:themeColor="text2"/>
          <w:sz w:val="20"/>
          <w:szCs w:val="28"/>
        </w:rPr>
        <w:t>Konsekvenser, risker och möjligheter</w:t>
      </w:r>
    </w:p>
    <w:p w14:paraId="20B0BD07" w14:textId="77777777" w:rsidR="00E50975" w:rsidRPr="008C794D" w:rsidRDefault="00E50975" w:rsidP="00E50975">
      <w:r>
        <w:t>För Mälardalstrafik handlar Ansvarsfullt företagande framför allt om upphandling och förvaltning av leverantörsavtal eftersom dessa är centrala verktyg för att bedriva verksamheten. Det är genom avtal med leverantörer som tjänsterna skapas och det är dessa aktörer som behöver leva upp till de krav som ställs. Det behöver också finnas en tydlighet i hur upphandling och förvaltning sker för att bibehålla förtroendet för tjänsten.</w:t>
      </w:r>
    </w:p>
    <w:p w14:paraId="375081D2" w14:textId="66B73BA0" w:rsidR="00E50975" w:rsidRPr="008C794D" w:rsidRDefault="00890241" w:rsidP="00E50975">
      <w:pPr>
        <w:keepNext/>
        <w:keepLines/>
        <w:spacing w:before="40" w:after="0"/>
        <w:contextualSpacing/>
        <w:outlineLvl w:val="4"/>
        <w:rPr>
          <w:rFonts w:asciiTheme="majorHAnsi" w:eastAsiaTheme="majorEastAsia" w:hAnsiTheme="majorHAnsi" w:cstheme="majorBidi"/>
          <w:b/>
          <w:color w:val="000000" w:themeColor="text2"/>
          <w:sz w:val="20"/>
          <w:szCs w:val="28"/>
        </w:rPr>
      </w:pPr>
      <w:r w:rsidRPr="008C794D">
        <w:rPr>
          <w:rFonts w:asciiTheme="majorHAnsi" w:eastAsiaTheme="majorEastAsia" w:hAnsiTheme="majorHAnsi" w:cstheme="majorBidi"/>
          <w:b/>
          <w:color w:val="000000" w:themeColor="text2"/>
          <w:sz w:val="20"/>
          <w:szCs w:val="28"/>
        </w:rPr>
        <w:t>Policys</w:t>
      </w:r>
      <w:r w:rsidR="00E50975" w:rsidRPr="008C794D">
        <w:rPr>
          <w:rFonts w:asciiTheme="majorHAnsi" w:eastAsiaTheme="majorEastAsia" w:hAnsiTheme="majorHAnsi" w:cstheme="majorBidi"/>
          <w:b/>
          <w:color w:val="000000" w:themeColor="text2"/>
          <w:sz w:val="20"/>
          <w:szCs w:val="28"/>
        </w:rPr>
        <w:t xml:space="preserve"> och styrning</w:t>
      </w:r>
    </w:p>
    <w:p w14:paraId="26912BAF" w14:textId="77777777" w:rsidR="00E50975" w:rsidRPr="008C794D" w:rsidRDefault="00E50975" w:rsidP="00E50975">
      <w:pPr>
        <w:rPr>
          <w:rFonts w:ascii="Calibri" w:eastAsia="SimSun" w:hAnsi="Calibri" w:cs="Calibri"/>
        </w:rPr>
      </w:pPr>
      <w:r w:rsidRPr="6D5E9C55">
        <w:rPr>
          <w:rFonts w:ascii="Calibri" w:eastAsia="SimSun" w:hAnsi="Calibri" w:cs="Calibri"/>
        </w:rPr>
        <w:t xml:space="preserve">Uppförandekoden för leverantörer utgör en grund för styrningen.   </w:t>
      </w:r>
    </w:p>
    <w:p w14:paraId="2A459C9C" w14:textId="77777777" w:rsidR="00E50975" w:rsidRPr="008C794D" w:rsidRDefault="00E50975" w:rsidP="00E50975">
      <w:pPr>
        <w:rPr>
          <w:highlight w:val="yellow"/>
          <w:lang w:eastAsia="sv-SE"/>
        </w:rPr>
      </w:pPr>
      <w:r w:rsidRPr="6D5E9C55">
        <w:rPr>
          <w:lang w:eastAsia="sv-SE"/>
        </w:rPr>
        <w:t xml:space="preserve">För upphandling finns det såväl processer som interna riktlinjer som bland annat stipulerar </w:t>
      </w:r>
      <w:r w:rsidRPr="00497E4E">
        <w:t>Öppenhetsprincipen</w:t>
      </w:r>
      <w:r w:rsidRPr="6D5E9C55">
        <w:rPr>
          <w:i/>
          <w:iCs/>
        </w:rPr>
        <w:t xml:space="preserve"> </w:t>
      </w:r>
      <w:r>
        <w:t xml:space="preserve">vilket innebär att upphandlingar ska vara öppna och förutsebara vilket är en förutsättning för att det ska föreligga konkurrens på marknaden, för att förhindra korruption och för att likabehandlingsprincipen ska kunna följas. </w:t>
      </w:r>
    </w:p>
    <w:p w14:paraId="4B95E3D0" w14:textId="77777777" w:rsidR="00E50975" w:rsidRPr="008C794D" w:rsidRDefault="00E50975" w:rsidP="00E50975">
      <w:pPr>
        <w:rPr>
          <w:rFonts w:ascii="Calibri" w:eastAsia="SimSun" w:hAnsi="Calibri" w:cs="Calibri"/>
        </w:rPr>
      </w:pPr>
      <w:r w:rsidRPr="6D5E9C55">
        <w:rPr>
          <w:rFonts w:ascii="Calibri" w:eastAsia="SimSun" w:hAnsi="Calibri" w:cs="Calibri"/>
        </w:rPr>
        <w:t>Som del av styrning och uppföljning av våra större avtal gör vi revisioner.</w:t>
      </w:r>
    </w:p>
    <w:p w14:paraId="505185EB"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color w:val="000000" w:themeColor="text2"/>
          <w:sz w:val="20"/>
          <w:szCs w:val="28"/>
        </w:rPr>
      </w:pPr>
      <w:r w:rsidRPr="008C794D">
        <w:rPr>
          <w:rFonts w:asciiTheme="majorHAnsi" w:eastAsiaTheme="majorEastAsia" w:hAnsiTheme="majorHAnsi" w:cstheme="majorBidi"/>
          <w:b/>
          <w:color w:val="000000" w:themeColor="text2"/>
          <w:sz w:val="20"/>
          <w:szCs w:val="28"/>
        </w:rPr>
        <w:t xml:space="preserve">Aktiviteter under året </w:t>
      </w:r>
    </w:p>
    <w:p w14:paraId="628B5CAA" w14:textId="77777777" w:rsidR="00E50975" w:rsidRPr="008C794D" w:rsidRDefault="00E50975" w:rsidP="00E50975">
      <w:r>
        <w:t>Intern kontroll genomförs enligt plan.</w:t>
      </w:r>
    </w:p>
    <w:p w14:paraId="176ECCDD"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color w:val="000000" w:themeColor="text2"/>
          <w:sz w:val="20"/>
          <w:szCs w:val="28"/>
        </w:rPr>
      </w:pPr>
      <w:r w:rsidRPr="008C794D">
        <w:rPr>
          <w:rFonts w:asciiTheme="majorHAnsi" w:eastAsiaTheme="majorEastAsia" w:hAnsiTheme="majorHAnsi" w:cstheme="majorBidi"/>
          <w:b/>
          <w:color w:val="000000" w:themeColor="text2"/>
          <w:sz w:val="20"/>
          <w:szCs w:val="28"/>
        </w:rPr>
        <w:t>Planerade aktiviteter</w:t>
      </w:r>
    </w:p>
    <w:p w14:paraId="10B5EB5E" w14:textId="77777777" w:rsidR="00E50975" w:rsidRPr="008C794D" w:rsidRDefault="00E50975" w:rsidP="00E50975">
      <w:r>
        <w:t>Fortsatt uppföljning via intern kontroll samt leverantörsrevisioner.</w:t>
      </w:r>
    </w:p>
    <w:p w14:paraId="2E1327A7" w14:textId="77777777" w:rsidR="00E50975" w:rsidRPr="008C794D" w:rsidRDefault="00E50975" w:rsidP="00E50975">
      <w:pPr>
        <w:keepNext/>
        <w:keepLines/>
        <w:spacing w:before="40" w:after="0"/>
        <w:contextualSpacing/>
        <w:outlineLvl w:val="4"/>
        <w:rPr>
          <w:rFonts w:asciiTheme="majorHAnsi" w:eastAsiaTheme="majorEastAsia" w:hAnsiTheme="majorHAnsi" w:cstheme="majorBidi"/>
          <w:b/>
          <w:color w:val="000000" w:themeColor="text2"/>
          <w:sz w:val="20"/>
          <w:szCs w:val="28"/>
        </w:rPr>
      </w:pPr>
      <w:r w:rsidRPr="008C794D">
        <w:rPr>
          <w:rFonts w:asciiTheme="majorHAnsi" w:eastAsiaTheme="majorEastAsia" w:hAnsiTheme="majorHAnsi" w:cstheme="majorBidi"/>
          <w:b/>
          <w:color w:val="000000" w:themeColor="text2"/>
          <w:sz w:val="20"/>
          <w:szCs w:val="28"/>
        </w:rPr>
        <w:t>Resultat</w:t>
      </w:r>
    </w:p>
    <w:p w14:paraId="2FE4F57B" w14:textId="77777777" w:rsidR="00E50975" w:rsidRDefault="00E50975" w:rsidP="00E50975">
      <w:r>
        <w:t>Inga fall av korruption eller jäv har identifierats under året, vilket bland annat följs upp genom intern kontroll.</w:t>
      </w:r>
    </w:p>
    <w:p w14:paraId="7DAA31EB" w14:textId="77777777" w:rsidR="00E50975" w:rsidRPr="008C794D" w:rsidRDefault="00E50975" w:rsidP="00E50975">
      <w:r>
        <w:t xml:space="preserve">Uppföljning att genomförda upphandlingar följer våra riktlinjer har skett via intern kontroll. Se vidare Väsentliga risker och osäkerhetsfaktorer om aktuella händelser kopplat till upphandling och förvaltning av leverantörsavtal och det nödavtal som tecknats under året.  </w:t>
      </w:r>
    </w:p>
    <w:p w14:paraId="338A2E17" w14:textId="77777777" w:rsidR="004632F8" w:rsidRPr="00BF674B" w:rsidRDefault="004632F8" w:rsidP="004632F8">
      <w:pPr>
        <w:pStyle w:val="Rubrik2"/>
      </w:pPr>
      <w:bookmarkStart w:id="34" w:name="_Toc191037203"/>
      <w:bookmarkStart w:id="35" w:name="_Toc193295237"/>
      <w:r w:rsidRPr="00BF674B">
        <w:t>Väsentliga risker och osäkerhetsfaktorer</w:t>
      </w:r>
      <w:bookmarkEnd w:id="34"/>
      <w:bookmarkEnd w:id="35"/>
      <w:r w:rsidRPr="00BF674B">
        <w:t xml:space="preserve"> </w:t>
      </w:r>
    </w:p>
    <w:p w14:paraId="5716F2FC" w14:textId="411F9ADD" w:rsidR="004632F8" w:rsidRPr="00574B0A" w:rsidRDefault="004632F8" w:rsidP="004632F8">
      <w:pPr>
        <w:rPr>
          <w:rFonts w:cstheme="minorHAnsi"/>
          <w:szCs w:val="22"/>
        </w:rPr>
      </w:pPr>
      <w:r w:rsidRPr="00574B0A">
        <w:rPr>
          <w:rFonts w:cstheme="minorHAnsi"/>
          <w:szCs w:val="22"/>
        </w:rPr>
        <w:t>För 20</w:t>
      </w:r>
      <w:r>
        <w:rPr>
          <w:rFonts w:cstheme="minorHAnsi"/>
          <w:szCs w:val="22"/>
        </w:rPr>
        <w:t>2</w:t>
      </w:r>
      <w:r w:rsidR="0003269C">
        <w:rPr>
          <w:rFonts w:cstheme="minorHAnsi"/>
          <w:szCs w:val="22"/>
        </w:rPr>
        <w:t>4</w:t>
      </w:r>
      <w:r w:rsidRPr="00574B0A">
        <w:rPr>
          <w:rFonts w:cstheme="minorHAnsi"/>
          <w:szCs w:val="22"/>
        </w:rPr>
        <w:t xml:space="preserve"> (202</w:t>
      </w:r>
      <w:r w:rsidR="0003269C">
        <w:rPr>
          <w:rFonts w:cstheme="minorHAnsi"/>
          <w:szCs w:val="22"/>
        </w:rPr>
        <w:t>5</w:t>
      </w:r>
      <w:r w:rsidRPr="00574B0A">
        <w:rPr>
          <w:rFonts w:cstheme="minorHAnsi"/>
          <w:szCs w:val="22"/>
        </w:rPr>
        <w:t>–202</w:t>
      </w:r>
      <w:r w:rsidR="0003269C">
        <w:rPr>
          <w:rFonts w:cstheme="minorHAnsi"/>
          <w:szCs w:val="22"/>
        </w:rPr>
        <w:t>7</w:t>
      </w:r>
      <w:r w:rsidRPr="00574B0A">
        <w:rPr>
          <w:rFonts w:cstheme="minorHAnsi"/>
          <w:szCs w:val="22"/>
        </w:rPr>
        <w:t xml:space="preserve">) års Verksamhetsplan har risker identifierats inom fem områden; omvärldsrelaterade risker, finansiella risker, verksamhetsrelaterade risker, (IT-och informations-) säkerhetsrelaterade risker samt medarbetar- och organisatoriska risker. Mälardalstrafik arbetar aktivt med riskhantering i syfte att eliminera dessa. Under året har </w:t>
      </w:r>
      <w:r w:rsidR="0003269C">
        <w:rPr>
          <w:rFonts w:cstheme="minorHAnsi"/>
          <w:szCs w:val="22"/>
        </w:rPr>
        <w:t>fortsatt a</w:t>
      </w:r>
      <w:r w:rsidRPr="00574B0A">
        <w:rPr>
          <w:rFonts w:cstheme="minorHAnsi"/>
          <w:szCs w:val="22"/>
        </w:rPr>
        <w:t xml:space="preserve">rbete </w:t>
      </w:r>
      <w:r w:rsidR="0003269C">
        <w:rPr>
          <w:rFonts w:cstheme="minorHAnsi"/>
          <w:szCs w:val="22"/>
        </w:rPr>
        <w:t>lagts</w:t>
      </w:r>
      <w:r w:rsidRPr="00574B0A">
        <w:rPr>
          <w:rFonts w:cstheme="minorHAnsi"/>
          <w:szCs w:val="22"/>
        </w:rPr>
        <w:t xml:space="preserve"> ner inom säkerhetsområdet, inte minst säkerhetsskydd </w:t>
      </w:r>
      <w:r w:rsidR="00694705">
        <w:rPr>
          <w:rFonts w:cstheme="minorHAnsi"/>
          <w:szCs w:val="22"/>
        </w:rPr>
        <w:t>samt</w:t>
      </w:r>
      <w:r w:rsidRPr="00574B0A">
        <w:rPr>
          <w:rFonts w:cstheme="minorHAnsi"/>
          <w:szCs w:val="22"/>
        </w:rPr>
        <w:t xml:space="preserve"> </w:t>
      </w:r>
      <w:r>
        <w:rPr>
          <w:rFonts w:cstheme="minorHAnsi"/>
          <w:szCs w:val="22"/>
        </w:rPr>
        <w:t>I</w:t>
      </w:r>
      <w:r w:rsidR="00694705">
        <w:rPr>
          <w:rFonts w:cstheme="minorHAnsi"/>
          <w:szCs w:val="22"/>
        </w:rPr>
        <w:t xml:space="preserve">nformations- </w:t>
      </w:r>
      <w:r w:rsidRPr="00574B0A">
        <w:rPr>
          <w:rFonts w:cstheme="minorHAnsi"/>
          <w:szCs w:val="22"/>
        </w:rPr>
        <w:t xml:space="preserve">och </w:t>
      </w:r>
      <w:r>
        <w:rPr>
          <w:rFonts w:cstheme="minorHAnsi"/>
          <w:szCs w:val="22"/>
        </w:rPr>
        <w:t>IT-</w:t>
      </w:r>
      <w:r w:rsidRPr="00574B0A">
        <w:rPr>
          <w:rFonts w:cstheme="minorHAnsi"/>
          <w:szCs w:val="22"/>
        </w:rPr>
        <w:t xml:space="preserve">säkerhet. </w:t>
      </w:r>
    </w:p>
    <w:p w14:paraId="6581F346" w14:textId="2E9C8DEF" w:rsidR="00506E78" w:rsidRPr="00506E78" w:rsidRDefault="004632F8" w:rsidP="3B16AB13">
      <w:pPr>
        <w:rPr>
          <w:highlight w:val="yellow"/>
        </w:rPr>
      </w:pPr>
      <w:r w:rsidRPr="3B16AB13">
        <w:t xml:space="preserve">Bland väsentliga risker och osäkerhetsfaktorer som påverkat verksamheten under året kan särskilt nämnas den geopolitiska situationen, </w:t>
      </w:r>
      <w:r w:rsidR="00496E1D" w:rsidRPr="3B16AB13">
        <w:t>konjunkturen</w:t>
      </w:r>
      <w:r w:rsidRPr="3B16AB13">
        <w:t xml:space="preserve"> i samhället med högre kostnader</w:t>
      </w:r>
      <w:r w:rsidR="00961D5E" w:rsidRPr="3B16AB13">
        <w:t>,</w:t>
      </w:r>
      <w:r w:rsidRPr="3B16AB13">
        <w:t xml:space="preserve"> bristen på kritisk kompetens</w:t>
      </w:r>
      <w:r w:rsidR="000D48CC" w:rsidRPr="3B16AB13">
        <w:t xml:space="preserve"> samt</w:t>
      </w:r>
      <w:r w:rsidR="0028460C" w:rsidRPr="3B16AB13">
        <w:t xml:space="preserve"> brister i infrastrukturen. De sistnämnda har i hög grad påverkat vår förmåga </w:t>
      </w:r>
      <w:r w:rsidR="00025927" w:rsidRPr="3B16AB13">
        <w:t xml:space="preserve">att </w:t>
      </w:r>
      <w:r w:rsidR="00A01DC3" w:rsidRPr="3B16AB13">
        <w:t>nå våra mål</w:t>
      </w:r>
      <w:r w:rsidRPr="3B16AB13">
        <w:t>.</w:t>
      </w:r>
      <w:r w:rsidR="009A38F8" w:rsidRPr="3B16AB13">
        <w:t xml:space="preserve"> Risken ”Leverantörer uppfyller inte sina åtaganden” föll ut under året och </w:t>
      </w:r>
      <w:r w:rsidR="00A012DD" w:rsidRPr="3B16AB13">
        <w:t xml:space="preserve">Mälardalstrafik </w:t>
      </w:r>
      <w:r w:rsidR="009A38F8" w:rsidRPr="3B16AB13">
        <w:t xml:space="preserve">arbetade intensivt för att </w:t>
      </w:r>
      <w:r w:rsidR="008128FE" w:rsidRPr="3B16AB13">
        <w:t>minimera konsekvenserna</w:t>
      </w:r>
      <w:r w:rsidR="00050906" w:rsidRPr="3B16AB13">
        <w:t xml:space="preserve">, inte minst säkerställa trafiken. Resultatet av detta arbete blev det nödavtal som </w:t>
      </w:r>
      <w:r w:rsidR="00F9463D" w:rsidRPr="3B16AB13">
        <w:t>startade i juni</w:t>
      </w:r>
      <w:r w:rsidR="00134B73" w:rsidRPr="3B16AB13">
        <w:t xml:space="preserve"> och som kompletterades i september med utökad trafik på sträckan Stockholm-Uppsala. </w:t>
      </w:r>
    </w:p>
    <w:p w14:paraId="50777B7A" w14:textId="11E9734A" w:rsidR="0027247F" w:rsidRDefault="004632F8" w:rsidP="00A92E32">
      <w:pPr>
        <w:rPr>
          <w:rFonts w:asciiTheme="majorHAnsi" w:eastAsiaTheme="majorEastAsia" w:hAnsiTheme="majorHAnsi" w:cstheme="majorBidi"/>
          <w:b/>
          <w:color w:val="000000" w:themeColor="text2"/>
          <w:sz w:val="28"/>
          <w:szCs w:val="36"/>
        </w:rPr>
      </w:pPr>
      <w:r w:rsidRPr="00574B0A">
        <w:rPr>
          <w:rFonts w:cstheme="minorHAnsi"/>
          <w:szCs w:val="22"/>
        </w:rPr>
        <w:t xml:space="preserve">Mälardalstrafik arbetar aktivt för att hantera finansiella risker kopplade till bolagets verksamhet. I förlängningen hanteras den finansiella risken genom de stabila ägarna och samverkansavtalet som </w:t>
      </w:r>
      <w:r w:rsidRPr="00574B0A">
        <w:rPr>
          <w:rFonts w:cstheme="minorHAnsi"/>
          <w:szCs w:val="22"/>
        </w:rPr>
        <w:lastRenderedPageBreak/>
        <w:t>beskriver hur Mälardalstrafik ska finansieras.</w:t>
      </w:r>
      <w:r w:rsidR="00C82606">
        <w:rPr>
          <w:rFonts w:cstheme="minorHAnsi"/>
          <w:szCs w:val="22"/>
        </w:rPr>
        <w:t xml:space="preserve"> Den förändrade situationen med såväl </w:t>
      </w:r>
      <w:r w:rsidR="0084387B">
        <w:rPr>
          <w:rFonts w:cstheme="minorHAnsi"/>
          <w:szCs w:val="22"/>
        </w:rPr>
        <w:t xml:space="preserve">tillkommande verksamhet </w:t>
      </w:r>
      <w:r w:rsidR="000D03F7">
        <w:rPr>
          <w:rFonts w:cstheme="minorHAnsi"/>
          <w:szCs w:val="22"/>
        </w:rPr>
        <w:t xml:space="preserve">på sträckan Stockholm-Uppsala och </w:t>
      </w:r>
      <w:r w:rsidR="007E2436">
        <w:rPr>
          <w:rFonts w:cstheme="minorHAnsi"/>
          <w:szCs w:val="22"/>
        </w:rPr>
        <w:t>nöd</w:t>
      </w:r>
      <w:r w:rsidR="00917658">
        <w:rPr>
          <w:rFonts w:cstheme="minorHAnsi"/>
          <w:szCs w:val="22"/>
        </w:rPr>
        <w:t xml:space="preserve">avtalet </w:t>
      </w:r>
      <w:r w:rsidR="00E45804">
        <w:rPr>
          <w:rFonts w:cstheme="minorHAnsi"/>
          <w:szCs w:val="22"/>
        </w:rPr>
        <w:t xml:space="preserve">för </w:t>
      </w:r>
      <w:proofErr w:type="spellStart"/>
      <w:r w:rsidR="00E45804">
        <w:rPr>
          <w:rFonts w:cstheme="minorHAnsi"/>
          <w:szCs w:val="22"/>
        </w:rPr>
        <w:t>Mälartågstrafiken</w:t>
      </w:r>
      <w:proofErr w:type="spellEnd"/>
      <w:r w:rsidR="00E45804">
        <w:rPr>
          <w:rFonts w:cstheme="minorHAnsi"/>
          <w:szCs w:val="22"/>
        </w:rPr>
        <w:t xml:space="preserve"> </w:t>
      </w:r>
      <w:r w:rsidR="00917658">
        <w:rPr>
          <w:rFonts w:cstheme="minorHAnsi"/>
          <w:szCs w:val="22"/>
        </w:rPr>
        <w:t>påverkade kostnadsbil</w:t>
      </w:r>
      <w:r w:rsidR="007E7072">
        <w:rPr>
          <w:rFonts w:cstheme="minorHAnsi"/>
          <w:szCs w:val="22"/>
        </w:rPr>
        <w:t xml:space="preserve">den </w:t>
      </w:r>
      <w:r w:rsidR="006D1725">
        <w:rPr>
          <w:rFonts w:cstheme="minorHAnsi"/>
          <w:szCs w:val="22"/>
        </w:rPr>
        <w:t>under året</w:t>
      </w:r>
      <w:r w:rsidR="00BE78DB">
        <w:rPr>
          <w:rFonts w:cstheme="minorHAnsi"/>
          <w:szCs w:val="22"/>
        </w:rPr>
        <w:t xml:space="preserve"> och därmed ägarna</w:t>
      </w:r>
      <w:r w:rsidR="00935F53">
        <w:rPr>
          <w:rFonts w:cstheme="minorHAnsi"/>
          <w:szCs w:val="22"/>
        </w:rPr>
        <w:t>.</w:t>
      </w:r>
      <w:bookmarkStart w:id="36" w:name="_Toc191037204"/>
    </w:p>
    <w:p w14:paraId="49B46F9D" w14:textId="4F56D007" w:rsidR="004632F8" w:rsidRPr="00BF674B" w:rsidRDefault="004632F8" w:rsidP="004632F8">
      <w:pPr>
        <w:pStyle w:val="Rubrik2"/>
      </w:pPr>
      <w:bookmarkStart w:id="37" w:name="_Toc193295238"/>
      <w:r w:rsidRPr="00BF674B">
        <w:t>Årets arbete med internkontroll</w:t>
      </w:r>
      <w:bookmarkEnd w:id="36"/>
      <w:bookmarkEnd w:id="37"/>
      <w:r w:rsidRPr="00BF674B">
        <w:t xml:space="preserve"> </w:t>
      </w:r>
    </w:p>
    <w:bookmarkEnd w:id="6"/>
    <w:bookmarkEnd w:id="7"/>
    <w:bookmarkEnd w:id="8"/>
    <w:bookmarkEnd w:id="9"/>
    <w:bookmarkEnd w:id="10"/>
    <w:bookmarkEnd w:id="11"/>
    <w:p w14:paraId="2A2AA74A" w14:textId="2F8E1969" w:rsidR="004632F8" w:rsidRPr="009A7EE7" w:rsidRDefault="004632F8" w:rsidP="7151421F">
      <w:r w:rsidRPr="7151421F">
        <w:t>Internkontrollplan för 202</w:t>
      </w:r>
      <w:r w:rsidR="7D8A5CEA" w:rsidRPr="7151421F">
        <w:t>4</w:t>
      </w:r>
      <w:r w:rsidRPr="7151421F">
        <w:t xml:space="preserve"> fokuserade särskilt på</w:t>
      </w:r>
      <w:r w:rsidR="6D1FDA4F" w:rsidRPr="7151421F">
        <w:rPr>
          <w:szCs w:val="22"/>
        </w:rPr>
        <w:t xml:space="preserve"> efterlevnad inom avtalsförvaltning</w:t>
      </w:r>
      <w:r w:rsidR="5D2B23C1" w:rsidRPr="7151421F">
        <w:rPr>
          <w:szCs w:val="22"/>
        </w:rPr>
        <w:t>, inköp och upphandling</w:t>
      </w:r>
      <w:r w:rsidR="6D1FDA4F" w:rsidRPr="7151421F">
        <w:rPr>
          <w:szCs w:val="22"/>
        </w:rPr>
        <w:t xml:space="preserve"> samt</w:t>
      </w:r>
      <w:r w:rsidR="51FB962C" w:rsidRPr="7151421F">
        <w:rPr>
          <w:szCs w:val="22"/>
        </w:rPr>
        <w:t xml:space="preserve"> på</w:t>
      </w:r>
      <w:r w:rsidR="6D1FDA4F" w:rsidRPr="7151421F">
        <w:rPr>
          <w:szCs w:val="22"/>
        </w:rPr>
        <w:t xml:space="preserve"> försäljningsprocesser</w:t>
      </w:r>
      <w:r w:rsidR="6D1FDA4F" w:rsidRPr="7151421F">
        <w:rPr>
          <w:rFonts w:ascii="Segoe UI" w:eastAsia="Segoe UI" w:hAnsi="Segoe UI" w:cs="Segoe UI"/>
          <w:color w:val="242424"/>
          <w:sz w:val="21"/>
          <w:szCs w:val="21"/>
        </w:rPr>
        <w:t xml:space="preserve">. </w:t>
      </w:r>
      <w:r w:rsidRPr="7151421F">
        <w:rPr>
          <w:szCs w:val="22"/>
        </w:rPr>
        <w:t>Internkontrollplan för 202</w:t>
      </w:r>
      <w:r w:rsidR="648F7DE6" w:rsidRPr="7151421F">
        <w:t>4</w:t>
      </w:r>
      <w:r w:rsidRPr="7151421F">
        <w:t xml:space="preserve"> innehöll totalt 2</w:t>
      </w:r>
      <w:r w:rsidR="58AB0EC1" w:rsidRPr="7151421F">
        <w:t>6</w:t>
      </w:r>
      <w:r w:rsidRPr="7151421F">
        <w:t xml:space="preserve"> kontrollområden, varav</w:t>
      </w:r>
      <w:r w:rsidR="005B72D8">
        <w:t xml:space="preserve"> </w:t>
      </w:r>
      <w:r w:rsidRPr="7151421F">
        <w:t>1</w:t>
      </w:r>
      <w:r w:rsidR="3A7B838F" w:rsidRPr="7151421F">
        <w:t>5</w:t>
      </w:r>
      <w:r w:rsidRPr="7151421F">
        <w:t xml:space="preserve"> kontrollområden kopplade till Verksamhetsperspektivet, </w:t>
      </w:r>
      <w:r w:rsidR="62179EB4" w:rsidRPr="7151421F">
        <w:t>fyra</w:t>
      </w:r>
      <w:r w:rsidRPr="7151421F">
        <w:t xml:space="preserve"> kontrollområden kopplade till Kundperspektivet, </w:t>
      </w:r>
      <w:r w:rsidR="498EB03B" w:rsidRPr="7151421F">
        <w:t xml:space="preserve">två </w:t>
      </w:r>
      <w:r w:rsidRPr="7151421F">
        <w:t>kontrollområden kopplade till Medarbetarperspektivet och fem kontrollområden kopplade till Ekonomiperspektivet. Resultatet från internkontrollen visar att verksamheten i allt väsentligt bedrivits i enlighet med ändamålet.</w:t>
      </w:r>
    </w:p>
    <w:p w14:paraId="41607FC6" w14:textId="77777777" w:rsidR="004632F8" w:rsidRPr="00BF674B" w:rsidRDefault="7FC0DDCF" w:rsidP="004632F8">
      <w:pPr>
        <w:pStyle w:val="Rubrik2"/>
      </w:pPr>
      <w:bookmarkStart w:id="38" w:name="_Toc191037205"/>
      <w:bookmarkStart w:id="39" w:name="_Toc193295239"/>
      <w:r>
        <w:t>Resande och trafik</w:t>
      </w:r>
      <w:bookmarkEnd w:id="38"/>
      <w:bookmarkEnd w:id="39"/>
      <w:r>
        <w:t xml:space="preserve"> </w:t>
      </w:r>
    </w:p>
    <w:p w14:paraId="2E12AA1E" w14:textId="77777777" w:rsidR="004632F8" w:rsidRPr="00574B0A" w:rsidRDefault="004632F8" w:rsidP="004632F8">
      <w:pPr>
        <w:pStyle w:val="Rubrik3"/>
        <w:rPr>
          <w:rFonts w:cstheme="minorHAnsi"/>
        </w:rPr>
      </w:pPr>
      <w:r w:rsidRPr="712EB287">
        <w:t>Resande</w:t>
      </w:r>
    </w:p>
    <w:p w14:paraId="62A8B009" w14:textId="41D7A01A" w:rsidR="004632F8" w:rsidRDefault="2D65EBFF" w:rsidP="004632F8">
      <w:r>
        <w:t xml:space="preserve">I snitt reser </w:t>
      </w:r>
      <w:r w:rsidR="00F9399C">
        <w:t>cirka</w:t>
      </w:r>
      <w:r>
        <w:t xml:space="preserve"> 43 000 personer med Mälartåg en normal vardag, på helgerna ungefär hälften så många. Totalt registrerades under 202</w:t>
      </w:r>
      <w:r w:rsidR="1150E6F7">
        <w:t xml:space="preserve">4 drygt </w:t>
      </w:r>
      <w:r>
        <w:t xml:space="preserve">12 miljoner påstigande på </w:t>
      </w:r>
      <w:proofErr w:type="spellStart"/>
      <w:r>
        <w:t>Mälartågslinjerna</w:t>
      </w:r>
      <w:proofErr w:type="spellEnd"/>
      <w:r>
        <w:t xml:space="preserve">, det motsvarar en </w:t>
      </w:r>
      <w:r w:rsidR="653404C8">
        <w:t>minskning på cirka 2</w:t>
      </w:r>
      <w:r>
        <w:t xml:space="preserve"> procent jämfört med 202</w:t>
      </w:r>
      <w:r w:rsidR="25C24F31">
        <w:t>3</w:t>
      </w:r>
      <w:r>
        <w:t xml:space="preserve">. </w:t>
      </w:r>
      <w:r w:rsidR="4E19788F">
        <w:t>Med undantag av några (del-)sträckor har de</w:t>
      </w:r>
      <w:r w:rsidR="0506F408">
        <w:t>t</w:t>
      </w:r>
      <w:r w:rsidR="4E19788F">
        <w:t xml:space="preserve"> ökad</w:t>
      </w:r>
      <w:r w:rsidR="034B5444">
        <w:t>e utbudet (</w:t>
      </w:r>
      <w:r w:rsidR="62294E1B">
        <w:t xml:space="preserve">2024 producerades 13 </w:t>
      </w:r>
      <w:r w:rsidR="00F22975">
        <w:t>procent</w:t>
      </w:r>
      <w:r w:rsidR="62294E1B">
        <w:t xml:space="preserve"> fler tågkilometer än 2023 i hela systemet) inte lett till en positiv </w:t>
      </w:r>
      <w:r w:rsidR="09D23219">
        <w:t>resande</w:t>
      </w:r>
      <w:r w:rsidR="62294E1B">
        <w:t>utveckling</w:t>
      </w:r>
      <w:r w:rsidR="5C19A9A7">
        <w:t xml:space="preserve">. </w:t>
      </w:r>
    </w:p>
    <w:p w14:paraId="45BAAAE8" w14:textId="2E07CD43" w:rsidR="3F6F08D4" w:rsidRDefault="64C40DF2" w:rsidP="62CE87C0">
      <w:r>
        <w:t xml:space="preserve">Generellt präglades 2024 av </w:t>
      </w:r>
      <w:r w:rsidR="736EB45B">
        <w:t xml:space="preserve">lågkonjunktionen </w:t>
      </w:r>
      <w:r w:rsidR="11B458F3">
        <w:t xml:space="preserve">och </w:t>
      </w:r>
      <w:r w:rsidR="736EB45B">
        <w:t>hushållens konsumtion</w:t>
      </w:r>
      <w:r w:rsidR="29B21174">
        <w:t xml:space="preserve"> utvecklades svagt, framför allt gällande transporttjänster</w:t>
      </w:r>
      <w:r w:rsidR="45437821">
        <w:t xml:space="preserve"> (Källa: SCB)</w:t>
      </w:r>
      <w:r w:rsidR="606A46A2">
        <w:t xml:space="preserve">. </w:t>
      </w:r>
      <w:proofErr w:type="spellStart"/>
      <w:r w:rsidR="606A46A2">
        <w:t>Swedavia</w:t>
      </w:r>
      <w:proofErr w:type="spellEnd"/>
      <w:r w:rsidR="606A46A2">
        <w:t xml:space="preserve"> rapporterar exempelvis om 9 </w:t>
      </w:r>
      <w:r w:rsidR="2CED5AD4">
        <w:t>procents färre inrikes res</w:t>
      </w:r>
      <w:r w:rsidR="18D9FD37">
        <w:t>or med flyg, även SJ:s delårsrapporter Q1-Q3 visar på en svag negativ resandeutveckling till och med september.</w:t>
      </w:r>
      <w:r w:rsidR="0840CC9B">
        <w:t xml:space="preserve"> </w:t>
      </w:r>
      <w:r w:rsidR="5DA64D69">
        <w:t xml:space="preserve">Specifikt för resandet med tåg har antagligen också </w:t>
      </w:r>
      <w:r w:rsidR="6FE66E22">
        <w:t xml:space="preserve">en kombination av </w:t>
      </w:r>
      <w:r w:rsidR="5DA64D69">
        <w:t xml:space="preserve">markant lägre priser på drivmedel </w:t>
      </w:r>
      <w:r w:rsidR="16C4BAB2">
        <w:t xml:space="preserve">samt fortsatta kvalitetsproblem (punktlighet, </w:t>
      </w:r>
      <w:r w:rsidR="318100A6">
        <w:t xml:space="preserve">inställd trafik) </w:t>
      </w:r>
      <w:r w:rsidR="16C4BAB2">
        <w:t>bidragit negativt</w:t>
      </w:r>
      <w:r w:rsidR="491BA0CA">
        <w:t xml:space="preserve">. </w:t>
      </w:r>
      <w:r w:rsidR="006855E3">
        <w:t>Ä</w:t>
      </w:r>
      <w:r w:rsidR="3F6F08D4">
        <w:t>ven ett antal specifika, mer lokala orsaker kan identifieras:</w:t>
      </w:r>
    </w:p>
    <w:p w14:paraId="38A22C85" w14:textId="036D9787" w:rsidR="004632F8" w:rsidRDefault="000347E8" w:rsidP="004632F8">
      <w:r>
        <w:t xml:space="preserve">Linjen </w:t>
      </w:r>
      <w:r w:rsidR="2C3A39A9">
        <w:t>Stockholm-Nyköping-Norrköping</w:t>
      </w:r>
      <w:r w:rsidR="6DDFFB2D">
        <w:t xml:space="preserve"> </w:t>
      </w:r>
      <w:r w:rsidR="43983D11">
        <w:t xml:space="preserve">tyngdes av </w:t>
      </w:r>
      <w:proofErr w:type="spellStart"/>
      <w:r w:rsidR="43983D11">
        <w:t>banarbeten</w:t>
      </w:r>
      <w:proofErr w:type="spellEnd"/>
      <w:r w:rsidR="43983D11">
        <w:t xml:space="preserve"> under våren</w:t>
      </w:r>
      <w:r w:rsidR="00EF0E4C">
        <w:t xml:space="preserve"> och antalet påstigande utföll med k</w:t>
      </w:r>
      <w:r w:rsidR="2C3A39A9">
        <w:t xml:space="preserve">nappt 5 procent färre påstigande </w:t>
      </w:r>
      <w:r w:rsidR="00EF0E4C">
        <w:t xml:space="preserve">jämfört med 2023. </w:t>
      </w:r>
      <w:r w:rsidR="00377B09">
        <w:t xml:space="preserve">Därtill </w:t>
      </w:r>
      <w:r w:rsidR="00D8586B">
        <w:t>utökade SJ sitt</w:t>
      </w:r>
      <w:r w:rsidR="43983D11">
        <w:t xml:space="preserve"> utbud </w:t>
      </w:r>
      <w:r w:rsidR="75EAE9A5">
        <w:t xml:space="preserve">på </w:t>
      </w:r>
      <w:r w:rsidR="42EB2864">
        <w:t>Ostpendeln på linjen Linköping-Norrköping-Stockholm-Gävle</w:t>
      </w:r>
      <w:r w:rsidR="11571E7A">
        <w:t xml:space="preserve"> </w:t>
      </w:r>
      <w:r w:rsidR="00D8586B">
        <w:t xml:space="preserve">vilket sannolikt </w:t>
      </w:r>
      <w:r w:rsidR="11571E7A">
        <w:t>ledde till en viss</w:t>
      </w:r>
      <w:r w:rsidR="222D3956">
        <w:t xml:space="preserve"> överflyttning av resandet från Mälartåg</w:t>
      </w:r>
      <w:r w:rsidR="00D14354">
        <w:t xml:space="preserve"> på linjen Stockholm-Nyköping-Norrköping</w:t>
      </w:r>
      <w:r w:rsidR="7D8263BB">
        <w:t>. Men även</w:t>
      </w:r>
      <w:r w:rsidR="2FFC0CA3">
        <w:t xml:space="preserve"> utvecklingen till och från Nyköping var svag. </w:t>
      </w:r>
    </w:p>
    <w:p w14:paraId="7FC27B46" w14:textId="30A0D8ED" w:rsidR="004632F8" w:rsidRDefault="1DB3DC0A" w:rsidP="004632F8">
      <w:r>
        <w:t xml:space="preserve">Också på </w:t>
      </w:r>
      <w:r w:rsidR="1FA4C70B">
        <w:t xml:space="preserve">linjen Uppsala-Sala-Västerås-Linköping </w:t>
      </w:r>
      <w:r w:rsidR="76A44784">
        <w:t>minskade antalet påstigande med cirka 5 procent. U</w:t>
      </w:r>
      <w:r w:rsidR="1FA4C70B">
        <w:t xml:space="preserve">tvecklingen </w:t>
      </w:r>
      <w:r w:rsidR="5D8651CB">
        <w:t xml:space="preserve">var </w:t>
      </w:r>
      <w:r w:rsidR="68A9F253">
        <w:t xml:space="preserve">något bättre norr om Västerås och rentav positiv mellan Uppsala och Sala. </w:t>
      </w:r>
      <w:r w:rsidR="27D28B85">
        <w:t>Sannolikt beror detta på relativt stora utbudsökningar mellan Västerås och Sala samt</w:t>
      </w:r>
      <w:r w:rsidR="0A57F988">
        <w:t>, till skillnad från åren innan, en betydligt mer robust trafik mellan Uppsala och Sala.</w:t>
      </w:r>
      <w:r w:rsidR="44A07B0D">
        <w:t xml:space="preserve"> På södra delen påverkades </w:t>
      </w:r>
      <w:r w:rsidR="0AFEC4F0">
        <w:t xml:space="preserve">utvecklingen </w:t>
      </w:r>
      <w:r w:rsidR="44A07B0D">
        <w:t xml:space="preserve">av lägre resandet till och från bytespunkterna Katrineholm och Linköping. </w:t>
      </w:r>
    </w:p>
    <w:p w14:paraId="0190AA85" w14:textId="0BE5D3E2" w:rsidR="004632F8" w:rsidRDefault="236751DA" w:rsidP="004632F8">
      <w:r>
        <w:t xml:space="preserve">På linjen Uppsala-Stockholm-Eskilstuna-Örebro </w:t>
      </w:r>
      <w:r w:rsidR="00436591">
        <w:t>v</w:t>
      </w:r>
      <w:r>
        <w:t xml:space="preserve">ar utvecklingen </w:t>
      </w:r>
      <w:r w:rsidR="00436591">
        <w:t>av</w:t>
      </w:r>
      <w:r>
        <w:t xml:space="preserve"> olika</w:t>
      </w:r>
      <w:r w:rsidR="004565A8">
        <w:t xml:space="preserve"> karaktär</w:t>
      </w:r>
      <w:r>
        <w:t xml:space="preserve">: Norra delen mellan Stockholm och Uppsala präglades av klart lägre resandet, sannolikt </w:t>
      </w:r>
      <w:r w:rsidR="2F6D624C">
        <w:t>p</w:t>
      </w:r>
      <w:r w:rsidR="004565A8">
        <w:t>å grund av</w:t>
      </w:r>
      <w:r w:rsidR="2F6D624C">
        <w:t xml:space="preserve"> en överflyttning till pendeltågen där priset sänktes i början av året, dessutom var </w:t>
      </w:r>
      <w:r w:rsidR="43CEBBE8">
        <w:t xml:space="preserve">trafiken med pendeltågen betydligt mer pålitlig </w:t>
      </w:r>
      <w:r w:rsidR="007A58B9">
        <w:t xml:space="preserve">under 2024 </w:t>
      </w:r>
      <w:r w:rsidR="43CEBBE8">
        <w:t xml:space="preserve">än under 2023. </w:t>
      </w:r>
      <w:r w:rsidR="2F6D624C">
        <w:t xml:space="preserve"> </w:t>
      </w:r>
      <w:r w:rsidR="43567146">
        <w:t xml:space="preserve">Mellan Stockholm och Örebro var </w:t>
      </w:r>
      <w:r w:rsidR="65082B6D">
        <w:t xml:space="preserve">utvecklingen </w:t>
      </w:r>
      <w:r w:rsidR="43567146">
        <w:t>i princip oförändra</w:t>
      </w:r>
      <w:r w:rsidR="552A49B8">
        <w:t>d</w:t>
      </w:r>
      <w:r w:rsidR="43567146">
        <w:t xml:space="preserve"> eller svagt positiv.</w:t>
      </w:r>
    </w:p>
    <w:p w14:paraId="07842D72" w14:textId="14EA1AAA" w:rsidR="004632F8" w:rsidRDefault="13881109" w:rsidP="004632F8">
      <w:r>
        <w:t xml:space="preserve">Även mellan Stockholm-Katrineholm-Hallsberg var </w:t>
      </w:r>
      <w:r w:rsidR="007B613D">
        <w:t>antalet påstigande lägre</w:t>
      </w:r>
      <w:r>
        <w:t xml:space="preserve"> än året innan.</w:t>
      </w:r>
    </w:p>
    <w:p w14:paraId="73841CC5" w14:textId="34826A5A" w:rsidR="002559D7" w:rsidRDefault="354150E3" w:rsidP="00A56DF0">
      <w:r>
        <w:lastRenderedPageBreak/>
        <w:t xml:space="preserve">Linjen som går emot trenden är Gävle-Uppsala, där </w:t>
      </w:r>
      <w:r w:rsidR="00764B4C">
        <w:t xml:space="preserve">antal påstigande </w:t>
      </w:r>
      <w:r>
        <w:t xml:space="preserve">ökade kraftigt fram för allt söder om Tierp samt till och från Gävle. </w:t>
      </w:r>
      <w:r w:rsidR="1D226491">
        <w:t>Denna sträcka drabbades av reducerad trafik 2022 och 2023 – med minskat</w:t>
      </w:r>
      <w:r w:rsidR="29D51865">
        <w:t xml:space="preserve"> resande som följd. 2024 </w:t>
      </w:r>
      <w:proofErr w:type="spellStart"/>
      <w:r w:rsidR="29D51865">
        <w:t>återanordnades</w:t>
      </w:r>
      <w:proofErr w:type="spellEnd"/>
      <w:r w:rsidR="29D51865">
        <w:t xml:space="preserve"> mycket </w:t>
      </w:r>
      <w:r w:rsidR="47179D9F">
        <w:t xml:space="preserve">av </w:t>
      </w:r>
      <w:r w:rsidR="29D51865">
        <w:t>trafiken igen</w:t>
      </w:r>
      <w:r w:rsidR="00087FFA">
        <w:t xml:space="preserve"> vilket</w:t>
      </w:r>
      <w:r w:rsidR="3E6F1D93">
        <w:t xml:space="preserve"> tillsammans med UL:s kraftiga prissänkning bidrog till den positiva utvecklingen </w:t>
      </w:r>
      <w:r w:rsidR="0397105A">
        <w:t>2024.</w:t>
      </w:r>
      <w:r w:rsidR="00A92E32">
        <w:t xml:space="preserve"> </w:t>
      </w:r>
    </w:p>
    <w:tbl>
      <w:tblPr>
        <w:tblStyle w:val="Tabellrutnt"/>
        <w:tblW w:w="7591" w:type="dxa"/>
        <w:jc w:val="center"/>
        <w:tblLayout w:type="fixed"/>
        <w:tblLook w:val="06A0" w:firstRow="1" w:lastRow="0" w:firstColumn="1" w:lastColumn="0" w:noHBand="1" w:noVBand="1"/>
      </w:tblPr>
      <w:tblGrid>
        <w:gridCol w:w="3796"/>
        <w:gridCol w:w="1860"/>
        <w:gridCol w:w="1935"/>
      </w:tblGrid>
      <w:tr w:rsidR="004632F8" w14:paraId="4211C4C0" w14:textId="77777777" w:rsidTr="002F4F75">
        <w:trPr>
          <w:trHeight w:val="300"/>
          <w:jc w:val="center"/>
        </w:trPr>
        <w:tc>
          <w:tcPr>
            <w:tcW w:w="3796" w:type="dxa"/>
            <w:shd w:val="clear" w:color="auto" w:fill="00204C" w:themeFill="accent1"/>
          </w:tcPr>
          <w:p w14:paraId="1A26F92F" w14:textId="58B1F3F9" w:rsidR="004632F8" w:rsidRDefault="004632F8">
            <w:pPr>
              <w:rPr>
                <w:b/>
                <w:bCs/>
                <w:szCs w:val="22"/>
              </w:rPr>
            </w:pPr>
            <w:r w:rsidRPr="0041B1F1">
              <w:rPr>
                <w:b/>
                <w:bCs/>
                <w:szCs w:val="22"/>
              </w:rPr>
              <w:t>Linje</w:t>
            </w:r>
          </w:p>
        </w:tc>
        <w:tc>
          <w:tcPr>
            <w:tcW w:w="1860" w:type="dxa"/>
            <w:shd w:val="clear" w:color="auto" w:fill="00204C" w:themeFill="accent1"/>
          </w:tcPr>
          <w:p w14:paraId="643248AE" w14:textId="77777777" w:rsidR="004632F8" w:rsidRDefault="004632F8">
            <w:pPr>
              <w:jc w:val="right"/>
              <w:rPr>
                <w:b/>
                <w:bCs/>
                <w:szCs w:val="22"/>
              </w:rPr>
            </w:pPr>
            <w:r w:rsidRPr="0041B1F1">
              <w:rPr>
                <w:b/>
                <w:bCs/>
                <w:szCs w:val="22"/>
              </w:rPr>
              <w:t>Antal påstigande</w:t>
            </w:r>
          </w:p>
        </w:tc>
        <w:tc>
          <w:tcPr>
            <w:tcW w:w="1935" w:type="dxa"/>
            <w:shd w:val="clear" w:color="auto" w:fill="00204C" w:themeFill="accent1"/>
          </w:tcPr>
          <w:p w14:paraId="781B156C" w14:textId="5EC3F3A4" w:rsidR="004632F8" w:rsidRDefault="004632F8" w:rsidP="4D221475">
            <w:pPr>
              <w:jc w:val="right"/>
              <w:rPr>
                <w:b/>
                <w:bCs/>
                <w:i/>
                <w:iCs/>
                <w:sz w:val="18"/>
                <w:szCs w:val="18"/>
              </w:rPr>
            </w:pPr>
            <w:r w:rsidRPr="4D221475">
              <w:rPr>
                <w:b/>
                <w:bCs/>
                <w:i/>
                <w:iCs/>
                <w:sz w:val="18"/>
                <w:szCs w:val="18"/>
              </w:rPr>
              <w:t>Förändring mot 202</w:t>
            </w:r>
            <w:r w:rsidR="5F239D36" w:rsidRPr="4D221475">
              <w:rPr>
                <w:b/>
                <w:bCs/>
                <w:i/>
                <w:iCs/>
                <w:sz w:val="18"/>
                <w:szCs w:val="18"/>
              </w:rPr>
              <w:t>3</w:t>
            </w:r>
          </w:p>
        </w:tc>
      </w:tr>
      <w:tr w:rsidR="004632F8" w:rsidRPr="00574B0A" w14:paraId="7B059CC5" w14:textId="77777777" w:rsidTr="143DC6F3">
        <w:trPr>
          <w:trHeight w:val="300"/>
          <w:jc w:val="center"/>
        </w:trPr>
        <w:tc>
          <w:tcPr>
            <w:tcW w:w="3796" w:type="dxa"/>
          </w:tcPr>
          <w:p w14:paraId="3EB5BE9C" w14:textId="77777777" w:rsidR="004632F8" w:rsidRPr="00574B0A" w:rsidRDefault="004632F8">
            <w:pPr>
              <w:rPr>
                <w:szCs w:val="22"/>
              </w:rPr>
            </w:pPr>
            <w:r w:rsidRPr="0041B1F1">
              <w:rPr>
                <w:szCs w:val="22"/>
              </w:rPr>
              <w:t>Stockholm-Nyköping-Norrköping</w:t>
            </w:r>
          </w:p>
        </w:tc>
        <w:tc>
          <w:tcPr>
            <w:tcW w:w="1860" w:type="dxa"/>
          </w:tcPr>
          <w:p w14:paraId="5D5E3DBD" w14:textId="72AEE8BE" w:rsidR="004632F8" w:rsidRPr="00574B0A" w:rsidRDefault="004632F8">
            <w:pPr>
              <w:jc w:val="right"/>
            </w:pPr>
            <w:r>
              <w:t>1</w:t>
            </w:r>
            <w:r w:rsidR="3CC95A40">
              <w:t xml:space="preserve"> 390</w:t>
            </w:r>
            <w:r>
              <w:t xml:space="preserve"> 000</w:t>
            </w:r>
          </w:p>
        </w:tc>
        <w:tc>
          <w:tcPr>
            <w:tcW w:w="1935" w:type="dxa"/>
          </w:tcPr>
          <w:p w14:paraId="0373580D" w14:textId="395CC6AB" w:rsidR="004632F8" w:rsidRDefault="69C752C5" w:rsidP="4D221475">
            <w:pPr>
              <w:jc w:val="right"/>
              <w:rPr>
                <w:i/>
                <w:iCs/>
                <w:sz w:val="16"/>
                <w:szCs w:val="16"/>
              </w:rPr>
            </w:pPr>
            <w:r w:rsidRPr="4D221475">
              <w:rPr>
                <w:i/>
                <w:iCs/>
                <w:sz w:val="18"/>
                <w:szCs w:val="18"/>
              </w:rPr>
              <w:t>-</w:t>
            </w:r>
            <w:r w:rsidR="6D12682F" w:rsidRPr="4D221475">
              <w:rPr>
                <w:i/>
                <w:iCs/>
                <w:sz w:val="18"/>
                <w:szCs w:val="18"/>
              </w:rPr>
              <w:t xml:space="preserve">  </w:t>
            </w:r>
            <w:r w:rsidR="78A3F1DF" w:rsidRPr="4D221475">
              <w:rPr>
                <w:i/>
                <w:iCs/>
                <w:sz w:val="18"/>
                <w:szCs w:val="18"/>
              </w:rPr>
              <w:t>5</w:t>
            </w:r>
            <w:r w:rsidR="004632F8" w:rsidRPr="4D221475">
              <w:rPr>
                <w:i/>
                <w:iCs/>
                <w:sz w:val="18"/>
                <w:szCs w:val="18"/>
              </w:rPr>
              <w:t xml:space="preserve"> procent</w:t>
            </w:r>
          </w:p>
        </w:tc>
      </w:tr>
      <w:tr w:rsidR="004632F8" w:rsidRPr="00574B0A" w14:paraId="6AC7695D" w14:textId="77777777" w:rsidTr="143DC6F3">
        <w:trPr>
          <w:trHeight w:val="300"/>
          <w:jc w:val="center"/>
        </w:trPr>
        <w:tc>
          <w:tcPr>
            <w:tcW w:w="3796" w:type="dxa"/>
          </w:tcPr>
          <w:p w14:paraId="215C3EA9" w14:textId="77777777" w:rsidR="004632F8" w:rsidRPr="00574B0A" w:rsidRDefault="004632F8">
            <w:pPr>
              <w:rPr>
                <w:szCs w:val="22"/>
              </w:rPr>
            </w:pPr>
            <w:r w:rsidRPr="0041B1F1">
              <w:rPr>
                <w:szCs w:val="22"/>
              </w:rPr>
              <w:t>Stockholm-Katrineholm-Hallsberg</w:t>
            </w:r>
          </w:p>
        </w:tc>
        <w:tc>
          <w:tcPr>
            <w:tcW w:w="1860" w:type="dxa"/>
          </w:tcPr>
          <w:p w14:paraId="6ADC8E11" w14:textId="24201441" w:rsidR="004632F8" w:rsidRPr="00574B0A" w:rsidRDefault="004632F8">
            <w:pPr>
              <w:jc w:val="right"/>
            </w:pPr>
            <w:r>
              <w:t>9</w:t>
            </w:r>
            <w:r w:rsidR="3D986393">
              <w:t>24</w:t>
            </w:r>
            <w:r>
              <w:t xml:space="preserve"> 000</w:t>
            </w:r>
          </w:p>
        </w:tc>
        <w:tc>
          <w:tcPr>
            <w:tcW w:w="1935" w:type="dxa"/>
          </w:tcPr>
          <w:p w14:paraId="2A43169E" w14:textId="0C9D674F" w:rsidR="004632F8" w:rsidRDefault="4E0CCF03" w:rsidP="4D221475">
            <w:pPr>
              <w:pStyle w:val="Liststycke"/>
              <w:jc w:val="right"/>
              <w:rPr>
                <w:i/>
                <w:iCs/>
                <w:sz w:val="16"/>
                <w:szCs w:val="16"/>
              </w:rPr>
            </w:pPr>
            <w:r w:rsidRPr="4D221475">
              <w:rPr>
                <w:i/>
                <w:iCs/>
                <w:sz w:val="18"/>
                <w:szCs w:val="18"/>
              </w:rPr>
              <w:t xml:space="preserve">- </w:t>
            </w:r>
            <w:r w:rsidR="154C517D" w:rsidRPr="4D221475">
              <w:rPr>
                <w:i/>
                <w:iCs/>
                <w:sz w:val="18"/>
                <w:szCs w:val="18"/>
              </w:rPr>
              <w:t>3</w:t>
            </w:r>
            <w:r w:rsidR="004632F8" w:rsidRPr="4D221475">
              <w:rPr>
                <w:i/>
                <w:iCs/>
                <w:sz w:val="18"/>
                <w:szCs w:val="18"/>
              </w:rPr>
              <w:t xml:space="preserve"> procent</w:t>
            </w:r>
          </w:p>
        </w:tc>
      </w:tr>
      <w:tr w:rsidR="004632F8" w:rsidRPr="00574B0A" w14:paraId="4CCA5EE2" w14:textId="77777777" w:rsidTr="143DC6F3">
        <w:trPr>
          <w:trHeight w:val="300"/>
          <w:jc w:val="center"/>
        </w:trPr>
        <w:tc>
          <w:tcPr>
            <w:tcW w:w="3796" w:type="dxa"/>
          </w:tcPr>
          <w:p w14:paraId="7F21F6F0" w14:textId="7FC4AEC0" w:rsidR="004632F8" w:rsidRPr="00574B0A" w:rsidRDefault="004632F8">
            <w:r>
              <w:t>Uppsala-Stockholm-Eskilstuna-Örebro</w:t>
            </w:r>
            <w:r w:rsidR="52D0C78B">
              <w:t xml:space="preserve"> </w:t>
            </w:r>
            <w:r w:rsidR="52D0C78B" w:rsidRPr="4D221475">
              <w:rPr>
                <w:vertAlign w:val="superscript"/>
              </w:rPr>
              <w:t>1</w:t>
            </w:r>
          </w:p>
        </w:tc>
        <w:tc>
          <w:tcPr>
            <w:tcW w:w="1860" w:type="dxa"/>
          </w:tcPr>
          <w:p w14:paraId="550B5397" w14:textId="74C2446D" w:rsidR="004632F8" w:rsidRPr="00574B0A" w:rsidRDefault="01BAADFA">
            <w:pPr>
              <w:jc w:val="right"/>
            </w:pPr>
            <w:r>
              <w:t>4 995</w:t>
            </w:r>
            <w:r w:rsidR="004632F8">
              <w:t xml:space="preserve"> 000</w:t>
            </w:r>
          </w:p>
        </w:tc>
        <w:tc>
          <w:tcPr>
            <w:tcW w:w="1935" w:type="dxa"/>
          </w:tcPr>
          <w:p w14:paraId="2E92B22E" w14:textId="61E43845" w:rsidR="004632F8" w:rsidRDefault="19518026" w:rsidP="4D221475">
            <w:pPr>
              <w:pStyle w:val="Liststycke"/>
              <w:jc w:val="right"/>
              <w:rPr>
                <w:i/>
                <w:iCs/>
                <w:sz w:val="16"/>
                <w:szCs w:val="16"/>
              </w:rPr>
            </w:pPr>
            <w:r w:rsidRPr="4D221475">
              <w:rPr>
                <w:i/>
                <w:iCs/>
                <w:sz w:val="18"/>
                <w:szCs w:val="18"/>
              </w:rPr>
              <w:t xml:space="preserve">- </w:t>
            </w:r>
            <w:r w:rsidR="2D6405EF" w:rsidRPr="4D221475">
              <w:rPr>
                <w:i/>
                <w:iCs/>
                <w:sz w:val="18"/>
                <w:szCs w:val="18"/>
              </w:rPr>
              <w:t>4</w:t>
            </w:r>
            <w:r w:rsidR="004632F8" w:rsidRPr="4D221475">
              <w:rPr>
                <w:i/>
                <w:iCs/>
                <w:sz w:val="18"/>
                <w:szCs w:val="18"/>
              </w:rPr>
              <w:t xml:space="preserve"> procent</w:t>
            </w:r>
          </w:p>
        </w:tc>
      </w:tr>
      <w:tr w:rsidR="004632F8" w:rsidRPr="00574B0A" w14:paraId="7AB7DE35" w14:textId="77777777" w:rsidTr="143DC6F3">
        <w:trPr>
          <w:trHeight w:val="300"/>
          <w:jc w:val="center"/>
        </w:trPr>
        <w:tc>
          <w:tcPr>
            <w:tcW w:w="3796" w:type="dxa"/>
          </w:tcPr>
          <w:p w14:paraId="0AA6EB95" w14:textId="77777777" w:rsidR="004632F8" w:rsidRPr="00574B0A" w:rsidRDefault="004632F8">
            <w:pPr>
              <w:rPr>
                <w:szCs w:val="22"/>
              </w:rPr>
            </w:pPr>
            <w:r w:rsidRPr="0041B1F1">
              <w:rPr>
                <w:szCs w:val="22"/>
              </w:rPr>
              <w:t xml:space="preserve">Uppsala-Sala-Västerås-Linköping </w:t>
            </w:r>
          </w:p>
        </w:tc>
        <w:tc>
          <w:tcPr>
            <w:tcW w:w="1860" w:type="dxa"/>
          </w:tcPr>
          <w:p w14:paraId="40A860B0" w14:textId="3B07283F" w:rsidR="004632F8" w:rsidRPr="00574B0A" w:rsidRDefault="004632F8">
            <w:pPr>
              <w:jc w:val="right"/>
            </w:pPr>
            <w:r>
              <w:t xml:space="preserve">1 </w:t>
            </w:r>
            <w:r w:rsidR="61311F82">
              <w:t>867</w:t>
            </w:r>
            <w:r>
              <w:t xml:space="preserve"> 000</w:t>
            </w:r>
          </w:p>
        </w:tc>
        <w:tc>
          <w:tcPr>
            <w:tcW w:w="1935" w:type="dxa"/>
          </w:tcPr>
          <w:p w14:paraId="16920433" w14:textId="30D4C64E" w:rsidR="004632F8" w:rsidRDefault="789A8784" w:rsidP="4D221475">
            <w:pPr>
              <w:pStyle w:val="Liststycke"/>
              <w:jc w:val="right"/>
              <w:rPr>
                <w:i/>
                <w:iCs/>
                <w:sz w:val="16"/>
                <w:szCs w:val="16"/>
              </w:rPr>
            </w:pPr>
            <w:r w:rsidRPr="4D221475">
              <w:rPr>
                <w:i/>
                <w:iCs/>
                <w:sz w:val="18"/>
                <w:szCs w:val="18"/>
              </w:rPr>
              <w:t xml:space="preserve">- </w:t>
            </w:r>
            <w:r w:rsidR="004632F8" w:rsidRPr="4D221475">
              <w:rPr>
                <w:i/>
                <w:iCs/>
                <w:sz w:val="18"/>
                <w:szCs w:val="18"/>
              </w:rPr>
              <w:t>5 procent</w:t>
            </w:r>
          </w:p>
        </w:tc>
      </w:tr>
      <w:tr w:rsidR="004632F8" w:rsidRPr="00574B0A" w14:paraId="150BFAF2" w14:textId="77777777" w:rsidTr="143DC6F3">
        <w:trPr>
          <w:trHeight w:val="300"/>
          <w:jc w:val="center"/>
        </w:trPr>
        <w:tc>
          <w:tcPr>
            <w:tcW w:w="3796" w:type="dxa"/>
          </w:tcPr>
          <w:p w14:paraId="7AD4949B" w14:textId="77777777" w:rsidR="004632F8" w:rsidRPr="00574B0A" w:rsidRDefault="004632F8">
            <w:pPr>
              <w:rPr>
                <w:szCs w:val="22"/>
              </w:rPr>
            </w:pPr>
            <w:r w:rsidRPr="0041B1F1">
              <w:rPr>
                <w:szCs w:val="22"/>
              </w:rPr>
              <w:t>Gävle-Uppsala</w:t>
            </w:r>
          </w:p>
        </w:tc>
        <w:tc>
          <w:tcPr>
            <w:tcW w:w="1860" w:type="dxa"/>
          </w:tcPr>
          <w:p w14:paraId="4855FA2A" w14:textId="14C7CCA3" w:rsidR="004632F8" w:rsidRPr="00574B0A" w:rsidRDefault="004632F8" w:rsidP="4D221475">
            <w:pPr>
              <w:jc w:val="right"/>
            </w:pPr>
            <w:r>
              <w:t xml:space="preserve">2 </w:t>
            </w:r>
            <w:r w:rsidR="36758A3B">
              <w:t xml:space="preserve">922 </w:t>
            </w:r>
            <w:r>
              <w:t>000</w:t>
            </w:r>
          </w:p>
        </w:tc>
        <w:tc>
          <w:tcPr>
            <w:tcW w:w="1935" w:type="dxa"/>
          </w:tcPr>
          <w:p w14:paraId="256B00D7" w14:textId="5DDE57C3" w:rsidR="004632F8" w:rsidRDefault="004632F8" w:rsidP="4D221475">
            <w:pPr>
              <w:jc w:val="right"/>
              <w:rPr>
                <w:i/>
                <w:iCs/>
                <w:sz w:val="18"/>
                <w:szCs w:val="18"/>
              </w:rPr>
            </w:pPr>
            <w:r w:rsidRPr="4D221475">
              <w:rPr>
                <w:i/>
                <w:iCs/>
                <w:sz w:val="18"/>
                <w:szCs w:val="18"/>
              </w:rPr>
              <w:t>+</w:t>
            </w:r>
            <w:r w:rsidR="3368E5F8" w:rsidRPr="4D221475">
              <w:rPr>
                <w:i/>
                <w:iCs/>
                <w:sz w:val="18"/>
                <w:szCs w:val="18"/>
              </w:rPr>
              <w:t xml:space="preserve"> 12</w:t>
            </w:r>
            <w:r w:rsidRPr="4D221475">
              <w:rPr>
                <w:i/>
                <w:iCs/>
                <w:sz w:val="18"/>
                <w:szCs w:val="18"/>
              </w:rPr>
              <w:t xml:space="preserve"> procent</w:t>
            </w:r>
          </w:p>
        </w:tc>
      </w:tr>
      <w:tr w:rsidR="004632F8" w:rsidRPr="00574B0A" w14:paraId="1EC50CFD" w14:textId="77777777" w:rsidTr="143DC6F3">
        <w:trPr>
          <w:trHeight w:val="300"/>
          <w:jc w:val="center"/>
        </w:trPr>
        <w:tc>
          <w:tcPr>
            <w:tcW w:w="3796" w:type="dxa"/>
          </w:tcPr>
          <w:p w14:paraId="07A6CA4B" w14:textId="4BE0224B" w:rsidR="004632F8" w:rsidRPr="00574B0A" w:rsidRDefault="004632F8">
            <w:r>
              <w:t>Övrigt</w:t>
            </w:r>
            <w:r w:rsidRPr="4D221475">
              <w:rPr>
                <w:vertAlign w:val="superscript"/>
              </w:rPr>
              <w:t xml:space="preserve"> </w:t>
            </w:r>
            <w:r w:rsidR="249EE5C2" w:rsidRPr="4D221475">
              <w:rPr>
                <w:vertAlign w:val="superscript"/>
              </w:rPr>
              <w:t>2</w:t>
            </w:r>
          </w:p>
        </w:tc>
        <w:tc>
          <w:tcPr>
            <w:tcW w:w="1860" w:type="dxa"/>
          </w:tcPr>
          <w:p w14:paraId="24AB5173" w14:textId="2A1C48C9" w:rsidR="004632F8" w:rsidRPr="00574B0A" w:rsidRDefault="1DDDFAE7">
            <w:pPr>
              <w:jc w:val="right"/>
            </w:pPr>
            <w:r>
              <w:t>143</w:t>
            </w:r>
            <w:r w:rsidR="004632F8">
              <w:t xml:space="preserve"> 000</w:t>
            </w:r>
          </w:p>
        </w:tc>
        <w:tc>
          <w:tcPr>
            <w:tcW w:w="1935" w:type="dxa"/>
          </w:tcPr>
          <w:p w14:paraId="5B607713" w14:textId="754AAA5F" w:rsidR="004632F8" w:rsidRDefault="3CCDDA7D" w:rsidP="4D221475">
            <w:pPr>
              <w:pStyle w:val="Liststycke"/>
              <w:jc w:val="right"/>
              <w:rPr>
                <w:i/>
                <w:iCs/>
                <w:sz w:val="18"/>
                <w:szCs w:val="18"/>
              </w:rPr>
            </w:pPr>
            <w:r w:rsidRPr="4D221475">
              <w:rPr>
                <w:i/>
                <w:iCs/>
                <w:sz w:val="18"/>
                <w:szCs w:val="18"/>
              </w:rPr>
              <w:t xml:space="preserve">- </w:t>
            </w:r>
            <w:r w:rsidR="004632F8" w:rsidRPr="4D221475">
              <w:rPr>
                <w:i/>
                <w:iCs/>
                <w:sz w:val="18"/>
                <w:szCs w:val="18"/>
              </w:rPr>
              <w:t>4</w:t>
            </w:r>
            <w:r w:rsidR="57E42277" w:rsidRPr="4D221475">
              <w:rPr>
                <w:i/>
                <w:iCs/>
                <w:sz w:val="18"/>
                <w:szCs w:val="18"/>
              </w:rPr>
              <w:t>3</w:t>
            </w:r>
            <w:r w:rsidR="004632F8" w:rsidRPr="4D221475">
              <w:rPr>
                <w:i/>
                <w:iCs/>
                <w:sz w:val="18"/>
                <w:szCs w:val="18"/>
              </w:rPr>
              <w:t xml:space="preserve"> procent</w:t>
            </w:r>
          </w:p>
        </w:tc>
      </w:tr>
      <w:tr w:rsidR="004632F8" w:rsidRPr="00574B0A" w14:paraId="2D80A9B0" w14:textId="77777777" w:rsidTr="143DC6F3">
        <w:trPr>
          <w:trHeight w:val="300"/>
          <w:jc w:val="center"/>
        </w:trPr>
        <w:tc>
          <w:tcPr>
            <w:tcW w:w="3796" w:type="dxa"/>
            <w:shd w:val="clear" w:color="auto" w:fill="F2F2F2" w:themeFill="background1" w:themeFillShade="F2"/>
          </w:tcPr>
          <w:p w14:paraId="08900DC5" w14:textId="77777777" w:rsidR="004632F8" w:rsidRPr="00574B0A" w:rsidRDefault="004632F8">
            <w:pPr>
              <w:rPr>
                <w:rFonts w:cstheme="minorHAnsi"/>
                <w:b/>
                <w:szCs w:val="22"/>
              </w:rPr>
            </w:pPr>
            <w:r w:rsidRPr="00574B0A">
              <w:rPr>
                <w:rFonts w:cstheme="minorHAnsi"/>
                <w:b/>
                <w:szCs w:val="22"/>
              </w:rPr>
              <w:t>Totalt</w:t>
            </w:r>
          </w:p>
        </w:tc>
        <w:tc>
          <w:tcPr>
            <w:tcW w:w="1860" w:type="dxa"/>
            <w:shd w:val="clear" w:color="auto" w:fill="F2F2F2" w:themeFill="background1" w:themeFillShade="F2"/>
          </w:tcPr>
          <w:p w14:paraId="196CF976" w14:textId="31271AB4" w:rsidR="004632F8" w:rsidRPr="00574B0A" w:rsidRDefault="004632F8" w:rsidP="33FC15D8">
            <w:pPr>
              <w:jc w:val="right"/>
              <w:rPr>
                <w:b/>
                <w:bCs/>
              </w:rPr>
            </w:pPr>
            <w:r w:rsidRPr="1A186007">
              <w:rPr>
                <w:b/>
                <w:bCs/>
              </w:rPr>
              <w:t xml:space="preserve">12 </w:t>
            </w:r>
            <w:r w:rsidR="53792AAA" w:rsidRPr="1A186007">
              <w:rPr>
                <w:b/>
                <w:bCs/>
              </w:rPr>
              <w:t>2</w:t>
            </w:r>
            <w:r w:rsidR="50F1DCA2" w:rsidRPr="1A186007">
              <w:rPr>
                <w:b/>
                <w:bCs/>
              </w:rPr>
              <w:t>41</w:t>
            </w:r>
            <w:r w:rsidRPr="1A186007">
              <w:rPr>
                <w:b/>
                <w:bCs/>
              </w:rPr>
              <w:t xml:space="preserve"> 000</w:t>
            </w:r>
          </w:p>
        </w:tc>
        <w:tc>
          <w:tcPr>
            <w:tcW w:w="1935" w:type="dxa"/>
            <w:shd w:val="clear" w:color="auto" w:fill="F2F2F2" w:themeFill="background1" w:themeFillShade="F2"/>
          </w:tcPr>
          <w:p w14:paraId="04AAF4DE" w14:textId="2CAA100C" w:rsidR="004632F8" w:rsidRDefault="332ED338" w:rsidP="4D221475">
            <w:pPr>
              <w:pStyle w:val="Liststycke"/>
              <w:jc w:val="right"/>
              <w:rPr>
                <w:b/>
                <w:bCs/>
                <w:i/>
                <w:iCs/>
                <w:sz w:val="18"/>
                <w:szCs w:val="18"/>
              </w:rPr>
            </w:pPr>
            <w:r w:rsidRPr="4D221475">
              <w:rPr>
                <w:b/>
                <w:bCs/>
                <w:i/>
                <w:iCs/>
                <w:sz w:val="20"/>
                <w:szCs w:val="20"/>
              </w:rPr>
              <w:t xml:space="preserve">- </w:t>
            </w:r>
            <w:r w:rsidR="47AF4824" w:rsidRPr="4D221475">
              <w:rPr>
                <w:b/>
                <w:bCs/>
                <w:i/>
                <w:iCs/>
                <w:sz w:val="20"/>
                <w:szCs w:val="20"/>
              </w:rPr>
              <w:t>2</w:t>
            </w:r>
            <w:r w:rsidR="004632F8" w:rsidRPr="4D221475">
              <w:rPr>
                <w:b/>
                <w:bCs/>
                <w:i/>
                <w:iCs/>
                <w:sz w:val="20"/>
                <w:szCs w:val="20"/>
              </w:rPr>
              <w:t xml:space="preserve"> procent</w:t>
            </w:r>
          </w:p>
        </w:tc>
      </w:tr>
    </w:tbl>
    <w:p w14:paraId="6DE563CF" w14:textId="7C179E03" w:rsidR="004632F8" w:rsidRPr="00B62516" w:rsidRDefault="004632F8" w:rsidP="00582F21">
      <w:pPr>
        <w:spacing w:before="240" w:after="0"/>
        <w:rPr>
          <w:i/>
          <w:sz w:val="16"/>
          <w:szCs w:val="16"/>
        </w:rPr>
      </w:pPr>
      <w:r w:rsidRPr="00B62516">
        <w:rPr>
          <w:i/>
          <w:sz w:val="16"/>
          <w:szCs w:val="16"/>
        </w:rPr>
        <w:t>Tabell</w:t>
      </w:r>
      <w:r w:rsidR="00FE7DBC" w:rsidRPr="00B62516">
        <w:rPr>
          <w:i/>
          <w:iCs/>
          <w:sz w:val="16"/>
          <w:szCs w:val="16"/>
        </w:rPr>
        <w:t xml:space="preserve"> </w:t>
      </w:r>
      <w:r w:rsidR="00F831EC">
        <w:rPr>
          <w:i/>
          <w:iCs/>
          <w:sz w:val="16"/>
          <w:szCs w:val="16"/>
        </w:rPr>
        <w:t>2</w:t>
      </w:r>
      <w:r w:rsidR="00F831EC">
        <w:rPr>
          <w:i/>
          <w:sz w:val="16"/>
          <w:szCs w:val="16"/>
        </w:rPr>
        <w:t xml:space="preserve">. </w:t>
      </w:r>
      <w:r w:rsidRPr="00B62516">
        <w:rPr>
          <w:i/>
          <w:sz w:val="16"/>
          <w:szCs w:val="16"/>
        </w:rPr>
        <w:t>Antal påstigande med Mälartåg 202</w:t>
      </w:r>
      <w:r w:rsidR="2A3619CB" w:rsidRPr="00B62516">
        <w:rPr>
          <w:i/>
          <w:sz w:val="16"/>
          <w:szCs w:val="16"/>
        </w:rPr>
        <w:t>4</w:t>
      </w:r>
      <w:r w:rsidRPr="00B62516">
        <w:rPr>
          <w:i/>
          <w:sz w:val="16"/>
          <w:szCs w:val="16"/>
        </w:rPr>
        <w:t>. En kalibrering av passagerarräkningssystemet pågår, antagligen finns en viss underskattning av resandet.</w:t>
      </w:r>
    </w:p>
    <w:p w14:paraId="36FDFCED" w14:textId="38284692" w:rsidR="004632F8" w:rsidRPr="00B62516" w:rsidRDefault="004632F8" w:rsidP="4D221475">
      <w:pPr>
        <w:rPr>
          <w:i/>
          <w:sz w:val="16"/>
          <w:szCs w:val="16"/>
        </w:rPr>
      </w:pPr>
      <w:r w:rsidRPr="00B62516">
        <w:rPr>
          <w:i/>
          <w:sz w:val="16"/>
          <w:szCs w:val="16"/>
        </w:rPr>
        <w:t xml:space="preserve">Källa: </w:t>
      </w:r>
      <w:proofErr w:type="spellStart"/>
      <w:r w:rsidRPr="00B62516">
        <w:rPr>
          <w:i/>
          <w:sz w:val="16"/>
          <w:szCs w:val="16"/>
        </w:rPr>
        <w:t>Mälardalstrafiks</w:t>
      </w:r>
      <w:proofErr w:type="spellEnd"/>
      <w:r w:rsidRPr="00B62516">
        <w:rPr>
          <w:i/>
          <w:sz w:val="16"/>
          <w:szCs w:val="16"/>
        </w:rPr>
        <w:t xml:space="preserve"> passagerarräkningssystem samt schablonuppräkning Sala-Uppsala.</w:t>
      </w:r>
      <w:r w:rsidRPr="00B62516">
        <w:rPr>
          <w:sz w:val="20"/>
          <w:szCs w:val="18"/>
        </w:rPr>
        <w:br/>
      </w:r>
      <w:r w:rsidRPr="00B62516">
        <w:rPr>
          <w:sz w:val="16"/>
          <w:szCs w:val="16"/>
          <w:vertAlign w:val="superscript"/>
        </w:rPr>
        <w:t>1</w:t>
      </w:r>
      <w:r w:rsidRPr="00B62516">
        <w:rPr>
          <w:i/>
          <w:sz w:val="16"/>
          <w:szCs w:val="16"/>
        </w:rPr>
        <w:t xml:space="preserve"> </w:t>
      </w:r>
      <w:r w:rsidR="52763C5C" w:rsidRPr="00B62516">
        <w:rPr>
          <w:i/>
          <w:sz w:val="16"/>
          <w:szCs w:val="16"/>
        </w:rPr>
        <w:t xml:space="preserve">Inklusive påstigande på </w:t>
      </w:r>
      <w:proofErr w:type="gramStart"/>
      <w:r w:rsidR="52763C5C" w:rsidRPr="00B62516">
        <w:rPr>
          <w:i/>
          <w:sz w:val="16"/>
          <w:szCs w:val="16"/>
        </w:rPr>
        <w:t>f.d.</w:t>
      </w:r>
      <w:proofErr w:type="gramEnd"/>
      <w:r w:rsidR="52763C5C" w:rsidRPr="00B62516">
        <w:rPr>
          <w:i/>
          <w:sz w:val="16"/>
          <w:szCs w:val="16"/>
        </w:rPr>
        <w:t xml:space="preserve"> SJ Uppsalapendeln</w:t>
      </w:r>
      <w:r w:rsidR="2D46D357" w:rsidRPr="00B62516">
        <w:rPr>
          <w:i/>
          <w:sz w:val="16"/>
          <w:szCs w:val="16"/>
        </w:rPr>
        <w:t xml:space="preserve"> efter övertagandet av trafiken </w:t>
      </w:r>
      <w:r w:rsidR="52763C5C" w:rsidRPr="00B62516">
        <w:rPr>
          <w:i/>
          <w:sz w:val="16"/>
          <w:szCs w:val="16"/>
        </w:rPr>
        <w:t xml:space="preserve">15 dec </w:t>
      </w:r>
    </w:p>
    <w:p w14:paraId="3BEE599E" w14:textId="79AEEC3E" w:rsidR="2DB5649B" w:rsidRPr="00B62516" w:rsidRDefault="2DB5649B" w:rsidP="4D221475">
      <w:pPr>
        <w:rPr>
          <w:i/>
          <w:sz w:val="16"/>
          <w:szCs w:val="16"/>
        </w:rPr>
      </w:pPr>
      <w:r w:rsidRPr="00B62516">
        <w:rPr>
          <w:sz w:val="16"/>
          <w:szCs w:val="16"/>
          <w:vertAlign w:val="superscript"/>
        </w:rPr>
        <w:t>2</w:t>
      </w:r>
      <w:r w:rsidRPr="00B62516">
        <w:rPr>
          <w:i/>
          <w:sz w:val="16"/>
          <w:szCs w:val="16"/>
        </w:rPr>
        <w:t xml:space="preserve"> Här ingår påstigande som av tekniska skäl inte kan härledas till en linje, främst </w:t>
      </w:r>
      <w:proofErr w:type="spellStart"/>
      <w:r w:rsidRPr="00B62516">
        <w:rPr>
          <w:i/>
          <w:sz w:val="16"/>
          <w:szCs w:val="16"/>
        </w:rPr>
        <w:t>omledningståg</w:t>
      </w:r>
      <w:proofErr w:type="spellEnd"/>
      <w:r w:rsidRPr="00B62516">
        <w:rPr>
          <w:i/>
          <w:sz w:val="16"/>
          <w:szCs w:val="16"/>
        </w:rPr>
        <w:t>/</w:t>
      </w:r>
      <w:proofErr w:type="spellStart"/>
      <w:r w:rsidRPr="00B62516">
        <w:rPr>
          <w:i/>
          <w:sz w:val="16"/>
          <w:szCs w:val="16"/>
        </w:rPr>
        <w:t>banarbeten</w:t>
      </w:r>
      <w:proofErr w:type="spellEnd"/>
      <w:r w:rsidRPr="00B62516">
        <w:rPr>
          <w:i/>
          <w:sz w:val="16"/>
          <w:szCs w:val="16"/>
        </w:rPr>
        <w:t>.</w:t>
      </w:r>
    </w:p>
    <w:p w14:paraId="5E214CB2" w14:textId="6E938A4B" w:rsidR="004632F8" w:rsidRDefault="1ADE0D4C" w:rsidP="143DC6F3">
      <w:r>
        <w:t>När</w:t>
      </w:r>
      <w:r w:rsidR="2D65EBFF">
        <w:t xml:space="preserve"> det gäller utvecklingen av antalet påstigande med </w:t>
      </w:r>
      <w:proofErr w:type="spellStart"/>
      <w:r w:rsidR="1ACAC127">
        <w:t>Mälardalstrafiks</w:t>
      </w:r>
      <w:proofErr w:type="spellEnd"/>
      <w:r w:rsidR="1ACAC127">
        <w:t xml:space="preserve"> </w:t>
      </w:r>
      <w:r w:rsidR="2D65EBFF">
        <w:t>periodbiljett</w:t>
      </w:r>
      <w:r w:rsidR="440CDD79">
        <w:t xml:space="preserve"> </w:t>
      </w:r>
      <w:proofErr w:type="spellStart"/>
      <w:r w:rsidR="440CDD79">
        <w:t>Movingo</w:t>
      </w:r>
      <w:proofErr w:type="spellEnd"/>
      <w:r w:rsidR="2D65EBFF">
        <w:t xml:space="preserve"> på de så kallade </w:t>
      </w:r>
      <w:proofErr w:type="spellStart"/>
      <w:r w:rsidR="2D65EBFF">
        <w:t>Movingolinjerna</w:t>
      </w:r>
      <w:proofErr w:type="spellEnd"/>
      <w:r w:rsidR="44E9D84B">
        <w:t>, som drivs kommersiellt av SJ resp</w:t>
      </w:r>
      <w:r w:rsidR="00D41CA7">
        <w:t>ektive</w:t>
      </w:r>
      <w:r w:rsidR="44E9D84B">
        <w:t xml:space="preserve"> Åkerbergs</w:t>
      </w:r>
      <w:r w:rsidR="001E52CD">
        <w:t xml:space="preserve"> Trafik</w:t>
      </w:r>
      <w:r w:rsidR="44E9D84B">
        <w:t>,</w:t>
      </w:r>
      <w:r w:rsidR="2D65EBFF">
        <w:t xml:space="preserve"> så syns i princip samma mönster som för resandet med </w:t>
      </w:r>
      <w:proofErr w:type="spellStart"/>
      <w:r w:rsidR="2D65EBFF">
        <w:t>Mälartågslinjerna</w:t>
      </w:r>
      <w:proofErr w:type="spellEnd"/>
      <w:r w:rsidR="2D65EBFF">
        <w:t xml:space="preserve">, det vill säga året präglades av en </w:t>
      </w:r>
      <w:r w:rsidR="70D18BC6">
        <w:t>svagare utveckling</w:t>
      </w:r>
      <w:r w:rsidR="2D65EBFF">
        <w:t>.</w:t>
      </w:r>
    </w:p>
    <w:p w14:paraId="3E882354" w14:textId="7FEC9ABC" w:rsidR="004632F8" w:rsidRDefault="2D65EBFF" w:rsidP="506228AB">
      <w:r>
        <w:t xml:space="preserve">Trosabussen </w:t>
      </w:r>
      <w:r w:rsidR="6A5652C9">
        <w:t xml:space="preserve">har aldrig riktigt kommit tillbaka vad gäller resandeutveckling efter pandemin och trafiken kördes </w:t>
      </w:r>
      <w:r w:rsidR="22F6C16C">
        <w:t>med ett reducerat utbud under 2024. Troligtvis beror resandeminskningen också på</w:t>
      </w:r>
      <w:r w:rsidR="5C4243F9">
        <w:t xml:space="preserve"> ett ändrat mönster vad gäller </w:t>
      </w:r>
      <w:r w:rsidR="35260953">
        <w:t xml:space="preserve">elevernas gymnasieval. </w:t>
      </w:r>
      <w:r>
        <w:t xml:space="preserve"> </w:t>
      </w:r>
    </w:p>
    <w:tbl>
      <w:tblPr>
        <w:tblStyle w:val="Tabellrutnt"/>
        <w:tblW w:w="8284" w:type="dxa"/>
        <w:tblInd w:w="-5" w:type="dxa"/>
        <w:tblLook w:val="06A0" w:firstRow="1" w:lastRow="0" w:firstColumn="1" w:lastColumn="0" w:noHBand="1" w:noVBand="1"/>
      </w:tblPr>
      <w:tblGrid>
        <w:gridCol w:w="4111"/>
        <w:gridCol w:w="2318"/>
        <w:gridCol w:w="1855"/>
      </w:tblGrid>
      <w:tr w:rsidR="006946DB" w:rsidRPr="00574B0A" w14:paraId="0BD06247" w14:textId="77777777" w:rsidTr="002F4F75">
        <w:trPr>
          <w:trHeight w:val="300"/>
        </w:trPr>
        <w:tc>
          <w:tcPr>
            <w:tcW w:w="4111" w:type="dxa"/>
            <w:shd w:val="clear" w:color="auto" w:fill="00204C" w:themeFill="accent1"/>
          </w:tcPr>
          <w:p w14:paraId="70766DF4" w14:textId="77777777" w:rsidR="004632F8" w:rsidRPr="00574B0A" w:rsidRDefault="004632F8" w:rsidP="143DC6F3">
            <w:r>
              <w:br w:type="page"/>
            </w:r>
            <w:r w:rsidR="2D65EBFF" w:rsidRPr="143DC6F3">
              <w:rPr>
                <w:b/>
                <w:bCs/>
              </w:rPr>
              <w:t>Linje</w:t>
            </w:r>
          </w:p>
        </w:tc>
        <w:tc>
          <w:tcPr>
            <w:tcW w:w="2318" w:type="dxa"/>
            <w:shd w:val="clear" w:color="auto" w:fill="00204C" w:themeFill="accent1"/>
          </w:tcPr>
          <w:p w14:paraId="0A65225B" w14:textId="66522396" w:rsidR="004632F8" w:rsidRPr="00574B0A" w:rsidRDefault="2D65EBFF" w:rsidP="143DC6F3">
            <w:pPr>
              <w:rPr>
                <w:b/>
                <w:bCs/>
              </w:rPr>
            </w:pPr>
            <w:r w:rsidRPr="143DC6F3">
              <w:rPr>
                <w:b/>
                <w:bCs/>
              </w:rPr>
              <w:t xml:space="preserve">Antal påstigande med </w:t>
            </w:r>
            <w:proofErr w:type="spellStart"/>
            <w:r w:rsidRPr="143DC6F3">
              <w:rPr>
                <w:b/>
                <w:bCs/>
              </w:rPr>
              <w:t>Movingo</w:t>
            </w:r>
            <w:proofErr w:type="spellEnd"/>
            <w:r w:rsidRPr="143DC6F3">
              <w:rPr>
                <w:b/>
                <w:bCs/>
              </w:rPr>
              <w:t xml:space="preserve"> 202</w:t>
            </w:r>
            <w:r w:rsidR="6D12F0F4" w:rsidRPr="143DC6F3">
              <w:rPr>
                <w:b/>
                <w:bCs/>
              </w:rPr>
              <w:t>4</w:t>
            </w:r>
          </w:p>
        </w:tc>
        <w:tc>
          <w:tcPr>
            <w:tcW w:w="1855" w:type="dxa"/>
            <w:shd w:val="clear" w:color="auto" w:fill="00204C" w:themeFill="accent1"/>
          </w:tcPr>
          <w:p w14:paraId="64E3A225" w14:textId="1A8AECF7" w:rsidR="004632F8" w:rsidRDefault="2D65EBFF" w:rsidP="143DC6F3">
            <w:pPr>
              <w:rPr>
                <w:b/>
                <w:bCs/>
                <w:i/>
                <w:iCs/>
                <w:sz w:val="18"/>
                <w:szCs w:val="18"/>
              </w:rPr>
            </w:pPr>
            <w:r w:rsidRPr="143DC6F3">
              <w:rPr>
                <w:b/>
                <w:bCs/>
                <w:i/>
                <w:iCs/>
                <w:sz w:val="18"/>
                <w:szCs w:val="18"/>
              </w:rPr>
              <w:t>Förändring mot 202</w:t>
            </w:r>
            <w:r w:rsidR="16C88F31" w:rsidRPr="143DC6F3">
              <w:rPr>
                <w:b/>
                <w:bCs/>
                <w:i/>
                <w:iCs/>
                <w:sz w:val="18"/>
                <w:szCs w:val="18"/>
              </w:rPr>
              <w:t>3</w:t>
            </w:r>
          </w:p>
        </w:tc>
      </w:tr>
      <w:tr w:rsidR="004632F8" w:rsidRPr="00574B0A" w14:paraId="7336D1CC" w14:textId="77777777" w:rsidTr="002F4F75">
        <w:trPr>
          <w:trHeight w:val="300"/>
        </w:trPr>
        <w:tc>
          <w:tcPr>
            <w:tcW w:w="4111" w:type="dxa"/>
          </w:tcPr>
          <w:p w14:paraId="5456E26F" w14:textId="77777777" w:rsidR="004632F8" w:rsidRPr="00574B0A" w:rsidRDefault="2D65EBFF" w:rsidP="143DC6F3">
            <w:r>
              <w:t>Stockholm-Västerås-Laxå (SJ)</w:t>
            </w:r>
          </w:p>
        </w:tc>
        <w:tc>
          <w:tcPr>
            <w:tcW w:w="2318" w:type="dxa"/>
          </w:tcPr>
          <w:p w14:paraId="24398F59" w14:textId="496AE427" w:rsidR="004632F8" w:rsidRDefault="2D65EBFF" w:rsidP="143DC6F3">
            <w:pPr>
              <w:jc w:val="right"/>
              <w:rPr>
                <w:rFonts w:ascii="Calibri" w:eastAsia="Calibri" w:hAnsi="Calibri" w:cs="Calibri"/>
                <w:color w:val="000000" w:themeColor="text2"/>
              </w:rPr>
            </w:pPr>
            <w:r w:rsidRPr="143DC6F3">
              <w:rPr>
                <w:rFonts w:ascii="Calibri" w:eastAsia="Calibri" w:hAnsi="Calibri" w:cs="Calibri"/>
                <w:color w:val="000000" w:themeColor="text2"/>
              </w:rPr>
              <w:t>1 2</w:t>
            </w:r>
            <w:r w:rsidR="728E5FF6" w:rsidRPr="143DC6F3">
              <w:rPr>
                <w:rFonts w:ascii="Calibri" w:eastAsia="Calibri" w:hAnsi="Calibri" w:cs="Calibri"/>
                <w:color w:val="000000" w:themeColor="text2"/>
              </w:rPr>
              <w:t>08</w:t>
            </w:r>
            <w:r w:rsidRPr="143DC6F3">
              <w:rPr>
                <w:rFonts w:ascii="Calibri" w:eastAsia="Calibri" w:hAnsi="Calibri" w:cs="Calibri"/>
                <w:color w:val="000000" w:themeColor="text2"/>
              </w:rPr>
              <w:t xml:space="preserve"> 000</w:t>
            </w:r>
          </w:p>
        </w:tc>
        <w:tc>
          <w:tcPr>
            <w:tcW w:w="1855" w:type="dxa"/>
          </w:tcPr>
          <w:p w14:paraId="4F3D06B3" w14:textId="60E96954" w:rsidR="004632F8" w:rsidRDefault="103D085F" w:rsidP="143DC6F3">
            <w:pPr>
              <w:jc w:val="right"/>
              <w:rPr>
                <w:i/>
                <w:iCs/>
                <w:sz w:val="18"/>
                <w:szCs w:val="18"/>
              </w:rPr>
            </w:pPr>
            <w:r w:rsidRPr="143DC6F3">
              <w:rPr>
                <w:i/>
                <w:iCs/>
                <w:sz w:val="18"/>
                <w:szCs w:val="18"/>
              </w:rPr>
              <w:t>- 4</w:t>
            </w:r>
            <w:r w:rsidR="2D65EBFF" w:rsidRPr="143DC6F3">
              <w:rPr>
                <w:i/>
                <w:iCs/>
                <w:sz w:val="18"/>
                <w:szCs w:val="18"/>
              </w:rPr>
              <w:t xml:space="preserve"> procent</w:t>
            </w:r>
          </w:p>
        </w:tc>
      </w:tr>
      <w:tr w:rsidR="004632F8" w:rsidRPr="00574B0A" w14:paraId="292CEE2F" w14:textId="77777777" w:rsidTr="002F4F75">
        <w:trPr>
          <w:trHeight w:val="300"/>
        </w:trPr>
        <w:tc>
          <w:tcPr>
            <w:tcW w:w="4111" w:type="dxa"/>
          </w:tcPr>
          <w:p w14:paraId="191B77F9" w14:textId="6BDCA4F3" w:rsidR="004632F8" w:rsidRPr="00574B0A" w:rsidRDefault="2D65EBFF" w:rsidP="143DC6F3">
            <w:r>
              <w:t>Linköping-Stockholm-Tierp (SJ)</w:t>
            </w:r>
            <w:r w:rsidR="41830FA1">
              <w:t xml:space="preserve"> </w:t>
            </w:r>
            <w:r w:rsidR="41830FA1" w:rsidRPr="143DC6F3">
              <w:rPr>
                <w:vertAlign w:val="superscript"/>
              </w:rPr>
              <w:t>1</w:t>
            </w:r>
          </w:p>
        </w:tc>
        <w:tc>
          <w:tcPr>
            <w:tcW w:w="2318" w:type="dxa"/>
          </w:tcPr>
          <w:p w14:paraId="4DD63E7C" w14:textId="2451D295" w:rsidR="004632F8" w:rsidRDefault="78A14CDC" w:rsidP="143DC6F3">
            <w:pPr>
              <w:jc w:val="right"/>
              <w:rPr>
                <w:rFonts w:ascii="Calibri" w:eastAsia="Calibri" w:hAnsi="Calibri" w:cs="Calibri"/>
                <w:color w:val="000000" w:themeColor="text2"/>
              </w:rPr>
            </w:pPr>
            <w:r w:rsidRPr="143DC6F3">
              <w:rPr>
                <w:rFonts w:ascii="Calibri" w:eastAsia="Calibri" w:hAnsi="Calibri" w:cs="Calibri"/>
                <w:color w:val="000000" w:themeColor="text2"/>
              </w:rPr>
              <w:t>5</w:t>
            </w:r>
            <w:r w:rsidR="2D65EBFF" w:rsidRPr="143DC6F3">
              <w:rPr>
                <w:rFonts w:ascii="Calibri" w:eastAsia="Calibri" w:hAnsi="Calibri" w:cs="Calibri"/>
                <w:color w:val="000000" w:themeColor="text2"/>
              </w:rPr>
              <w:t>8 000</w:t>
            </w:r>
          </w:p>
        </w:tc>
        <w:tc>
          <w:tcPr>
            <w:tcW w:w="1855" w:type="dxa"/>
          </w:tcPr>
          <w:p w14:paraId="2F27E946" w14:textId="41741E04" w:rsidR="004632F8" w:rsidRDefault="14912AC4" w:rsidP="143DC6F3">
            <w:pPr>
              <w:jc w:val="right"/>
              <w:rPr>
                <w:i/>
                <w:iCs/>
                <w:sz w:val="18"/>
                <w:szCs w:val="18"/>
              </w:rPr>
            </w:pPr>
            <w:r w:rsidRPr="143DC6F3">
              <w:rPr>
                <w:i/>
                <w:iCs/>
                <w:sz w:val="18"/>
                <w:szCs w:val="18"/>
              </w:rPr>
              <w:t>- 27</w:t>
            </w:r>
            <w:r w:rsidR="2D65EBFF" w:rsidRPr="143DC6F3">
              <w:rPr>
                <w:i/>
                <w:iCs/>
                <w:sz w:val="18"/>
                <w:szCs w:val="18"/>
              </w:rPr>
              <w:t xml:space="preserve"> procent</w:t>
            </w:r>
          </w:p>
        </w:tc>
      </w:tr>
      <w:tr w:rsidR="004632F8" w:rsidRPr="00574B0A" w14:paraId="1C8FDCA9" w14:textId="77777777" w:rsidTr="002F4F75">
        <w:trPr>
          <w:trHeight w:val="300"/>
        </w:trPr>
        <w:tc>
          <w:tcPr>
            <w:tcW w:w="4111" w:type="dxa"/>
          </w:tcPr>
          <w:p w14:paraId="3BBA4D0D" w14:textId="77777777" w:rsidR="004632F8" w:rsidRPr="00574B0A" w:rsidRDefault="2D65EBFF" w:rsidP="143DC6F3">
            <w:r>
              <w:t>Stockholm-Uppsala (SJ)</w:t>
            </w:r>
          </w:p>
        </w:tc>
        <w:tc>
          <w:tcPr>
            <w:tcW w:w="2318" w:type="dxa"/>
          </w:tcPr>
          <w:p w14:paraId="752ACC9A" w14:textId="4310B3E5" w:rsidR="004632F8" w:rsidRDefault="2D65EBFF" w:rsidP="143DC6F3">
            <w:pPr>
              <w:jc w:val="right"/>
              <w:rPr>
                <w:rFonts w:ascii="Calibri" w:eastAsia="Calibri" w:hAnsi="Calibri" w:cs="Calibri"/>
                <w:color w:val="000000" w:themeColor="text2"/>
              </w:rPr>
            </w:pPr>
            <w:r w:rsidRPr="143DC6F3">
              <w:rPr>
                <w:rFonts w:ascii="Calibri" w:eastAsia="Calibri" w:hAnsi="Calibri" w:cs="Calibri"/>
                <w:color w:val="000000" w:themeColor="text2"/>
              </w:rPr>
              <w:t>1 1</w:t>
            </w:r>
            <w:r w:rsidR="56BD726F" w:rsidRPr="143DC6F3">
              <w:rPr>
                <w:rFonts w:ascii="Calibri" w:eastAsia="Calibri" w:hAnsi="Calibri" w:cs="Calibri"/>
                <w:color w:val="000000" w:themeColor="text2"/>
              </w:rPr>
              <w:t>83</w:t>
            </w:r>
            <w:r w:rsidRPr="143DC6F3">
              <w:rPr>
                <w:rFonts w:ascii="Calibri" w:eastAsia="Calibri" w:hAnsi="Calibri" w:cs="Calibri"/>
                <w:color w:val="000000" w:themeColor="text2"/>
              </w:rPr>
              <w:t xml:space="preserve"> 000</w:t>
            </w:r>
          </w:p>
        </w:tc>
        <w:tc>
          <w:tcPr>
            <w:tcW w:w="1855" w:type="dxa"/>
          </w:tcPr>
          <w:p w14:paraId="05F82AD5" w14:textId="5CEA1C02" w:rsidR="004632F8" w:rsidRDefault="5BCDD14C" w:rsidP="143DC6F3">
            <w:pPr>
              <w:jc w:val="right"/>
              <w:rPr>
                <w:i/>
                <w:iCs/>
                <w:sz w:val="18"/>
                <w:szCs w:val="18"/>
              </w:rPr>
            </w:pPr>
            <w:r w:rsidRPr="143DC6F3">
              <w:rPr>
                <w:i/>
                <w:iCs/>
                <w:sz w:val="18"/>
                <w:szCs w:val="18"/>
              </w:rPr>
              <w:t>0 pro</w:t>
            </w:r>
            <w:r w:rsidR="2D65EBFF" w:rsidRPr="143DC6F3">
              <w:rPr>
                <w:i/>
                <w:iCs/>
                <w:sz w:val="18"/>
                <w:szCs w:val="18"/>
              </w:rPr>
              <w:t>cent</w:t>
            </w:r>
          </w:p>
        </w:tc>
      </w:tr>
      <w:tr w:rsidR="004632F8" w:rsidRPr="00574B0A" w14:paraId="72F3E1D3" w14:textId="77777777" w:rsidTr="002F4F75">
        <w:trPr>
          <w:trHeight w:val="300"/>
        </w:trPr>
        <w:tc>
          <w:tcPr>
            <w:tcW w:w="4111" w:type="dxa"/>
          </w:tcPr>
          <w:p w14:paraId="56110A79" w14:textId="6725D14B" w:rsidR="004632F8" w:rsidRPr="00574B0A" w:rsidRDefault="2D65EBFF" w:rsidP="6B493E48">
            <w:pPr>
              <w:rPr>
                <w:vertAlign w:val="superscript"/>
              </w:rPr>
            </w:pPr>
            <w:r>
              <w:t>Trosabussen (Åkerbergs</w:t>
            </w:r>
            <w:r w:rsidR="00DF1904">
              <w:t xml:space="preserve"> Trafik</w:t>
            </w:r>
            <w:r>
              <w:t>)</w:t>
            </w:r>
          </w:p>
        </w:tc>
        <w:tc>
          <w:tcPr>
            <w:tcW w:w="2318" w:type="dxa"/>
          </w:tcPr>
          <w:p w14:paraId="66CB9DF2" w14:textId="44184372" w:rsidR="004632F8" w:rsidRDefault="0C81E142" w:rsidP="6B493E48">
            <w:pPr>
              <w:jc w:val="right"/>
              <w:rPr>
                <w:rFonts w:ascii="Calibri" w:eastAsia="Calibri" w:hAnsi="Calibri" w:cs="Calibri"/>
                <w:color w:val="000000" w:themeColor="text2"/>
              </w:rPr>
            </w:pPr>
            <w:r w:rsidRPr="242B286F">
              <w:rPr>
                <w:rFonts w:ascii="Calibri" w:eastAsia="Calibri" w:hAnsi="Calibri" w:cs="Calibri"/>
                <w:color w:val="000000" w:themeColor="text2"/>
              </w:rPr>
              <w:t>36 000</w:t>
            </w:r>
          </w:p>
        </w:tc>
        <w:tc>
          <w:tcPr>
            <w:tcW w:w="1855" w:type="dxa"/>
          </w:tcPr>
          <w:p w14:paraId="2C772C86" w14:textId="7B20C996" w:rsidR="004632F8" w:rsidRDefault="0C81E142" w:rsidP="143DC6F3">
            <w:pPr>
              <w:jc w:val="right"/>
              <w:rPr>
                <w:i/>
                <w:sz w:val="18"/>
                <w:szCs w:val="18"/>
              </w:rPr>
            </w:pPr>
            <w:r w:rsidRPr="242B286F">
              <w:rPr>
                <w:i/>
                <w:iCs/>
                <w:sz w:val="18"/>
                <w:szCs w:val="18"/>
              </w:rPr>
              <w:t>- 35</w:t>
            </w:r>
            <w:r w:rsidR="2D65EBFF" w:rsidRPr="242B286F">
              <w:rPr>
                <w:i/>
                <w:sz w:val="18"/>
                <w:szCs w:val="18"/>
              </w:rPr>
              <w:t xml:space="preserve"> procent</w:t>
            </w:r>
          </w:p>
        </w:tc>
      </w:tr>
      <w:tr w:rsidR="004632F8" w:rsidRPr="00574B0A" w14:paraId="039D8543" w14:textId="77777777" w:rsidTr="002F4F75">
        <w:trPr>
          <w:trHeight w:val="300"/>
        </w:trPr>
        <w:tc>
          <w:tcPr>
            <w:tcW w:w="4111" w:type="dxa"/>
          </w:tcPr>
          <w:p w14:paraId="112B50FE" w14:textId="77777777" w:rsidR="004632F8" w:rsidRPr="00574B0A" w:rsidRDefault="2D65EBFF" w:rsidP="6B493E48">
            <w:pPr>
              <w:rPr>
                <w:b/>
              </w:rPr>
            </w:pPr>
            <w:r w:rsidRPr="242B286F">
              <w:rPr>
                <w:b/>
              </w:rPr>
              <w:t>Totalt</w:t>
            </w:r>
          </w:p>
        </w:tc>
        <w:tc>
          <w:tcPr>
            <w:tcW w:w="2318" w:type="dxa"/>
          </w:tcPr>
          <w:p w14:paraId="45CEE522" w14:textId="1285EB8A" w:rsidR="004632F8" w:rsidRDefault="7E856185" w:rsidP="6B493E48">
            <w:pPr>
              <w:jc w:val="right"/>
              <w:rPr>
                <w:b/>
              </w:rPr>
            </w:pPr>
            <w:r w:rsidRPr="242B286F">
              <w:rPr>
                <w:b/>
                <w:bCs/>
              </w:rPr>
              <w:t>2 485 000</w:t>
            </w:r>
          </w:p>
        </w:tc>
        <w:tc>
          <w:tcPr>
            <w:tcW w:w="1855" w:type="dxa"/>
          </w:tcPr>
          <w:p w14:paraId="2D39206B" w14:textId="512FE259" w:rsidR="004632F8" w:rsidRDefault="556C3F55" w:rsidP="143DC6F3">
            <w:pPr>
              <w:jc w:val="right"/>
              <w:rPr>
                <w:b/>
                <w:i/>
                <w:sz w:val="20"/>
                <w:szCs w:val="20"/>
              </w:rPr>
            </w:pPr>
            <w:r w:rsidRPr="242B286F">
              <w:rPr>
                <w:b/>
                <w:bCs/>
                <w:i/>
                <w:iCs/>
                <w:sz w:val="20"/>
                <w:szCs w:val="20"/>
              </w:rPr>
              <w:t>- 3</w:t>
            </w:r>
            <w:r w:rsidR="2D65EBFF" w:rsidRPr="242B286F">
              <w:rPr>
                <w:b/>
                <w:i/>
                <w:sz w:val="20"/>
                <w:szCs w:val="20"/>
              </w:rPr>
              <w:t xml:space="preserve"> procent</w:t>
            </w:r>
          </w:p>
        </w:tc>
      </w:tr>
    </w:tbl>
    <w:p w14:paraId="4D0E0D64" w14:textId="4CA1E722" w:rsidR="004632F8" w:rsidRPr="00B62516" w:rsidRDefault="2D65EBFF" w:rsidP="003D2177">
      <w:pPr>
        <w:spacing w:before="240" w:after="0"/>
        <w:rPr>
          <w:i/>
          <w:sz w:val="16"/>
          <w:szCs w:val="16"/>
        </w:rPr>
      </w:pPr>
      <w:r w:rsidRPr="00B62516">
        <w:rPr>
          <w:i/>
          <w:sz w:val="16"/>
          <w:szCs w:val="16"/>
        </w:rPr>
        <w:t>Tabell</w:t>
      </w:r>
      <w:r w:rsidR="00FE7DBC" w:rsidRPr="00B62516">
        <w:rPr>
          <w:i/>
          <w:iCs/>
          <w:sz w:val="16"/>
          <w:szCs w:val="16"/>
        </w:rPr>
        <w:t xml:space="preserve"> </w:t>
      </w:r>
      <w:r w:rsidR="00F831EC">
        <w:rPr>
          <w:i/>
          <w:iCs/>
          <w:sz w:val="16"/>
          <w:szCs w:val="16"/>
        </w:rPr>
        <w:t>3.</w:t>
      </w:r>
      <w:r w:rsidRPr="00B62516">
        <w:rPr>
          <w:i/>
          <w:sz w:val="16"/>
          <w:szCs w:val="16"/>
        </w:rPr>
        <w:t xml:space="preserve"> Antal påstigande med periodbiljett 202</w:t>
      </w:r>
      <w:r w:rsidR="10BE0505" w:rsidRPr="00B62516">
        <w:rPr>
          <w:i/>
          <w:sz w:val="16"/>
          <w:szCs w:val="16"/>
        </w:rPr>
        <w:t>4</w:t>
      </w:r>
      <w:r w:rsidRPr="00B62516">
        <w:rPr>
          <w:i/>
          <w:sz w:val="16"/>
          <w:szCs w:val="16"/>
        </w:rPr>
        <w:t xml:space="preserve"> på kommersiella linjer med </w:t>
      </w:r>
      <w:proofErr w:type="spellStart"/>
      <w:r w:rsidRPr="00B62516">
        <w:rPr>
          <w:i/>
          <w:sz w:val="16"/>
          <w:szCs w:val="16"/>
        </w:rPr>
        <w:t>Movingoavtal</w:t>
      </w:r>
      <w:proofErr w:type="spellEnd"/>
      <w:r w:rsidRPr="00B62516">
        <w:rPr>
          <w:i/>
          <w:sz w:val="16"/>
          <w:szCs w:val="16"/>
        </w:rPr>
        <w:t>. Uppgifter enl. SJ och Åkerbergs.</w:t>
      </w:r>
    </w:p>
    <w:p w14:paraId="6BC4138D" w14:textId="14256794" w:rsidR="213AB144" w:rsidRPr="00B62516" w:rsidRDefault="213AB144" w:rsidP="143DC6F3">
      <w:pPr>
        <w:rPr>
          <w:i/>
          <w:sz w:val="16"/>
          <w:szCs w:val="16"/>
        </w:rPr>
      </w:pPr>
      <w:r w:rsidRPr="00B62516">
        <w:rPr>
          <w:i/>
          <w:sz w:val="16"/>
          <w:szCs w:val="16"/>
          <w:vertAlign w:val="superscript"/>
        </w:rPr>
        <w:t xml:space="preserve">1 </w:t>
      </w:r>
      <w:r w:rsidR="1F62D82E" w:rsidRPr="00B62516">
        <w:rPr>
          <w:i/>
          <w:sz w:val="16"/>
          <w:szCs w:val="16"/>
        </w:rPr>
        <w:t>O</w:t>
      </w:r>
      <w:r w:rsidRPr="00B62516">
        <w:rPr>
          <w:i/>
          <w:sz w:val="16"/>
          <w:szCs w:val="16"/>
        </w:rPr>
        <w:t>säkra siffror p.g.a. änd</w:t>
      </w:r>
      <w:r w:rsidR="6385374D" w:rsidRPr="00B62516">
        <w:rPr>
          <w:i/>
          <w:sz w:val="16"/>
          <w:szCs w:val="16"/>
        </w:rPr>
        <w:t>ringar i SJ:s</w:t>
      </w:r>
      <w:r w:rsidRPr="00B62516">
        <w:rPr>
          <w:i/>
          <w:sz w:val="16"/>
          <w:szCs w:val="16"/>
        </w:rPr>
        <w:t xml:space="preserve"> </w:t>
      </w:r>
      <w:r w:rsidR="724AB7CD" w:rsidRPr="00B62516">
        <w:rPr>
          <w:i/>
          <w:sz w:val="16"/>
          <w:szCs w:val="16"/>
        </w:rPr>
        <w:t>statistiksystem</w:t>
      </w:r>
    </w:p>
    <w:p w14:paraId="169FD9D5" w14:textId="77777777" w:rsidR="004632F8" w:rsidRPr="00DC7923" w:rsidRDefault="004632F8" w:rsidP="004632F8">
      <w:pPr>
        <w:pStyle w:val="Rubrik3"/>
      </w:pPr>
      <w:r w:rsidRPr="00DC7923">
        <w:t xml:space="preserve">Trafik </w:t>
      </w:r>
    </w:p>
    <w:p w14:paraId="3BB17E7E" w14:textId="0B94897D" w:rsidR="004632F8" w:rsidRDefault="620E477F" w:rsidP="32E92191">
      <w:pPr>
        <w:pStyle w:val="pf0"/>
        <w:spacing w:before="0" w:beforeAutospacing="0" w:after="0" w:afterAutospacing="0" w:line="276" w:lineRule="auto"/>
        <w:rPr>
          <w:rFonts w:asciiTheme="minorHAnsi" w:hAnsiTheme="minorHAnsi" w:cstheme="minorBidi"/>
          <w:sz w:val="22"/>
          <w:szCs w:val="22"/>
        </w:rPr>
      </w:pPr>
      <w:r w:rsidRPr="6B493E48">
        <w:rPr>
          <w:rFonts w:asciiTheme="minorHAnsi" w:hAnsiTheme="minorHAnsi" w:cstheme="minorBidi"/>
          <w:sz w:val="22"/>
          <w:szCs w:val="22"/>
        </w:rPr>
        <w:t xml:space="preserve">Trafiken under </w:t>
      </w:r>
      <w:r w:rsidR="6E5548FC" w:rsidRPr="6B493E48">
        <w:rPr>
          <w:rFonts w:asciiTheme="minorHAnsi" w:hAnsiTheme="minorHAnsi" w:cstheme="minorBidi"/>
          <w:sz w:val="22"/>
          <w:szCs w:val="22"/>
        </w:rPr>
        <w:t xml:space="preserve">2024 </w:t>
      </w:r>
      <w:r w:rsidRPr="6B493E48">
        <w:rPr>
          <w:rFonts w:asciiTheme="minorHAnsi" w:hAnsiTheme="minorHAnsi" w:cstheme="minorBidi"/>
          <w:sz w:val="22"/>
          <w:szCs w:val="22"/>
        </w:rPr>
        <w:t>prägl</w:t>
      </w:r>
      <w:r w:rsidR="6F0EE888" w:rsidRPr="6B493E48">
        <w:rPr>
          <w:rFonts w:asciiTheme="minorHAnsi" w:hAnsiTheme="minorHAnsi" w:cstheme="minorBidi"/>
          <w:sz w:val="22"/>
          <w:szCs w:val="22"/>
        </w:rPr>
        <w:t xml:space="preserve">ades inledningsvis av en hård vinter som </w:t>
      </w:r>
      <w:r w:rsidR="48E300B9" w:rsidRPr="6B493E48">
        <w:rPr>
          <w:rFonts w:asciiTheme="minorHAnsi" w:hAnsiTheme="minorHAnsi" w:cstheme="minorBidi"/>
          <w:sz w:val="22"/>
          <w:szCs w:val="22"/>
        </w:rPr>
        <w:t xml:space="preserve">gav </w:t>
      </w:r>
      <w:r w:rsidR="6F0EE888" w:rsidRPr="6B493E48">
        <w:rPr>
          <w:rFonts w:asciiTheme="minorHAnsi" w:hAnsiTheme="minorHAnsi" w:cstheme="minorBidi"/>
          <w:sz w:val="22"/>
          <w:szCs w:val="22"/>
        </w:rPr>
        <w:t xml:space="preserve">stor påverkan på fordonen. </w:t>
      </w:r>
      <w:r w:rsidR="72DFA0F0" w:rsidRPr="6B493E48">
        <w:rPr>
          <w:rFonts w:asciiTheme="minorHAnsi" w:hAnsiTheme="minorHAnsi" w:cstheme="minorBidi"/>
          <w:sz w:val="22"/>
          <w:szCs w:val="22"/>
        </w:rPr>
        <w:t>Detta medförde ett utökat behov av fordonsunderhåll</w:t>
      </w:r>
      <w:r w:rsidR="00C04D95">
        <w:rPr>
          <w:rFonts w:asciiTheme="minorHAnsi" w:hAnsiTheme="minorHAnsi" w:cstheme="minorBidi"/>
          <w:sz w:val="22"/>
          <w:szCs w:val="22"/>
        </w:rPr>
        <w:t>,</w:t>
      </w:r>
      <w:r w:rsidR="000C0051">
        <w:rPr>
          <w:rFonts w:asciiTheme="minorHAnsi" w:hAnsiTheme="minorHAnsi" w:cstheme="minorBidi"/>
          <w:sz w:val="22"/>
          <w:szCs w:val="22"/>
        </w:rPr>
        <w:t xml:space="preserve"> med</w:t>
      </w:r>
      <w:r w:rsidR="72DFA0F0" w:rsidRPr="6B493E48">
        <w:rPr>
          <w:rFonts w:asciiTheme="minorHAnsi" w:hAnsiTheme="minorHAnsi" w:cstheme="minorBidi"/>
          <w:sz w:val="22"/>
          <w:szCs w:val="22"/>
        </w:rPr>
        <w:t xml:space="preserve"> fordonsbrist </w:t>
      </w:r>
      <w:r w:rsidR="22C78258" w:rsidRPr="6B493E48">
        <w:rPr>
          <w:rFonts w:asciiTheme="minorHAnsi" w:hAnsiTheme="minorHAnsi" w:cstheme="minorBidi"/>
          <w:sz w:val="22"/>
          <w:szCs w:val="22"/>
        </w:rPr>
        <w:t xml:space="preserve">och </w:t>
      </w:r>
      <w:r w:rsidRPr="6B493E48">
        <w:rPr>
          <w:rFonts w:asciiTheme="minorHAnsi" w:hAnsiTheme="minorHAnsi" w:cstheme="minorBidi"/>
          <w:sz w:val="22"/>
          <w:szCs w:val="22"/>
        </w:rPr>
        <w:t>inställda tågavgångar</w:t>
      </w:r>
      <w:r w:rsidR="6A9EB228" w:rsidRPr="6B493E48">
        <w:rPr>
          <w:rFonts w:asciiTheme="minorHAnsi" w:hAnsiTheme="minorHAnsi" w:cstheme="minorBidi"/>
          <w:sz w:val="22"/>
          <w:szCs w:val="22"/>
        </w:rPr>
        <w:t xml:space="preserve"> </w:t>
      </w:r>
      <w:r w:rsidR="6A9EB228" w:rsidRPr="6B493E48">
        <w:rPr>
          <w:rFonts w:asciiTheme="minorHAnsi" w:hAnsiTheme="minorHAnsi" w:cstheme="minorBidi"/>
          <w:sz w:val="22"/>
          <w:szCs w:val="22"/>
        </w:rPr>
        <w:lastRenderedPageBreak/>
        <w:t>som följd</w:t>
      </w:r>
      <w:r w:rsidR="00C04D95">
        <w:rPr>
          <w:rFonts w:asciiTheme="minorHAnsi" w:hAnsiTheme="minorHAnsi" w:cstheme="minorBidi"/>
          <w:sz w:val="22"/>
          <w:szCs w:val="22"/>
        </w:rPr>
        <w:t>,</w:t>
      </w:r>
      <w:r w:rsidR="6A9EB228" w:rsidRPr="6B493E48">
        <w:rPr>
          <w:rFonts w:asciiTheme="minorHAnsi" w:hAnsiTheme="minorHAnsi" w:cstheme="minorBidi"/>
          <w:sz w:val="22"/>
          <w:szCs w:val="22"/>
        </w:rPr>
        <w:t xml:space="preserve"> </w:t>
      </w:r>
      <w:r w:rsidR="000C0051">
        <w:rPr>
          <w:rFonts w:asciiTheme="minorHAnsi" w:hAnsiTheme="minorHAnsi" w:cstheme="minorBidi"/>
          <w:sz w:val="22"/>
          <w:szCs w:val="22"/>
        </w:rPr>
        <w:t>vilket</w:t>
      </w:r>
      <w:r w:rsidR="6A9EB228" w:rsidRPr="6B493E48">
        <w:rPr>
          <w:rFonts w:asciiTheme="minorHAnsi" w:hAnsiTheme="minorHAnsi" w:cstheme="minorBidi"/>
          <w:sz w:val="22"/>
          <w:szCs w:val="22"/>
        </w:rPr>
        <w:t xml:space="preserve"> påverkade </w:t>
      </w:r>
      <w:r w:rsidRPr="6B493E48">
        <w:rPr>
          <w:rFonts w:asciiTheme="minorHAnsi" w:hAnsiTheme="minorHAnsi" w:cstheme="minorBidi"/>
          <w:sz w:val="22"/>
          <w:szCs w:val="22"/>
        </w:rPr>
        <w:t>kund</w:t>
      </w:r>
      <w:r w:rsidR="767853D1" w:rsidRPr="6B493E48">
        <w:rPr>
          <w:rFonts w:asciiTheme="minorHAnsi" w:hAnsiTheme="minorHAnsi" w:cstheme="minorBidi"/>
          <w:sz w:val="22"/>
          <w:szCs w:val="22"/>
        </w:rPr>
        <w:t>erna</w:t>
      </w:r>
      <w:r w:rsidRPr="6B493E48">
        <w:rPr>
          <w:rFonts w:asciiTheme="minorHAnsi" w:hAnsiTheme="minorHAnsi" w:cstheme="minorBidi"/>
          <w:sz w:val="22"/>
          <w:szCs w:val="22"/>
        </w:rPr>
        <w:t xml:space="preserve"> negativt. Genom detta har därmed inte målen för trafiksystemet uppnåtts, se även nedan diagram.</w:t>
      </w:r>
      <w:r w:rsidR="42FFF2B4" w:rsidRPr="6B493E48">
        <w:rPr>
          <w:rFonts w:asciiTheme="minorHAnsi" w:hAnsiTheme="minorHAnsi" w:cstheme="minorBidi"/>
          <w:sz w:val="22"/>
          <w:szCs w:val="22"/>
        </w:rPr>
        <w:t xml:space="preserve"> </w:t>
      </w:r>
      <w:r w:rsidR="5E28C51E" w:rsidRPr="6B493E48">
        <w:rPr>
          <w:rFonts w:asciiTheme="minorHAnsi" w:hAnsiTheme="minorHAnsi" w:cstheme="minorBidi"/>
          <w:sz w:val="22"/>
          <w:szCs w:val="22"/>
        </w:rPr>
        <w:t>Under senvåren förbättrades fordonsutsättning</w:t>
      </w:r>
      <w:r w:rsidR="1ACD2FE3" w:rsidRPr="6B493E48">
        <w:rPr>
          <w:rFonts w:asciiTheme="minorHAnsi" w:hAnsiTheme="minorHAnsi" w:cstheme="minorBidi"/>
          <w:sz w:val="22"/>
          <w:szCs w:val="22"/>
        </w:rPr>
        <w:t xml:space="preserve">en </w:t>
      </w:r>
      <w:r w:rsidR="73E1134E" w:rsidRPr="6B493E48">
        <w:rPr>
          <w:rFonts w:asciiTheme="minorHAnsi" w:hAnsiTheme="minorHAnsi" w:cstheme="minorBidi"/>
          <w:sz w:val="22"/>
          <w:szCs w:val="22"/>
        </w:rPr>
        <w:t xml:space="preserve">till följd av utökad kompetens i depån samt genom upparbetning av reservdelslager. </w:t>
      </w:r>
      <w:r w:rsidR="6A734AF9" w:rsidRPr="6B493E48">
        <w:rPr>
          <w:rFonts w:asciiTheme="minorHAnsi" w:hAnsiTheme="minorHAnsi" w:cstheme="minorBidi"/>
          <w:sz w:val="22"/>
          <w:szCs w:val="22"/>
        </w:rPr>
        <w:t>Tidigare års personalbrist inom personalkategorierna lokförare och tågvärdar har stabiliserat</w:t>
      </w:r>
      <w:r w:rsidR="6CE588AA" w:rsidRPr="6B493E48">
        <w:rPr>
          <w:rFonts w:asciiTheme="minorHAnsi" w:hAnsiTheme="minorHAnsi" w:cstheme="minorBidi"/>
          <w:sz w:val="22"/>
          <w:szCs w:val="22"/>
        </w:rPr>
        <w:t xml:space="preserve">s. Det i kombination med en den högre och mer stabila fordonsutsättningen har under hösten </w:t>
      </w:r>
      <w:r w:rsidR="11333F9C" w:rsidRPr="6B493E48">
        <w:rPr>
          <w:rFonts w:asciiTheme="minorHAnsi" w:hAnsiTheme="minorHAnsi" w:cstheme="minorBidi"/>
          <w:sz w:val="22"/>
          <w:szCs w:val="22"/>
        </w:rPr>
        <w:t>genererat en bättre leverans</w:t>
      </w:r>
      <w:r w:rsidR="24608563" w:rsidRPr="6B493E48">
        <w:rPr>
          <w:rFonts w:asciiTheme="minorHAnsi" w:hAnsiTheme="minorHAnsi" w:cstheme="minorBidi"/>
          <w:sz w:val="22"/>
          <w:szCs w:val="22"/>
        </w:rPr>
        <w:t xml:space="preserve"> av trafiken</w:t>
      </w:r>
      <w:r w:rsidR="11333F9C" w:rsidRPr="6B493E48">
        <w:rPr>
          <w:rFonts w:asciiTheme="minorHAnsi" w:hAnsiTheme="minorHAnsi" w:cstheme="minorBidi"/>
          <w:sz w:val="22"/>
          <w:szCs w:val="22"/>
        </w:rPr>
        <w:t>.</w:t>
      </w:r>
    </w:p>
    <w:p w14:paraId="6CD35C69" w14:textId="7C77DA1B" w:rsidR="004632F8" w:rsidRDefault="0BD49460" w:rsidP="32E92191">
      <w:pPr>
        <w:pStyle w:val="pf0"/>
        <w:spacing w:before="0" w:beforeAutospacing="0" w:after="0" w:afterAutospacing="0" w:line="276" w:lineRule="auto"/>
        <w:rPr>
          <w:rFonts w:asciiTheme="minorHAnsi" w:hAnsiTheme="minorHAnsi" w:cstheme="minorBidi"/>
          <w:sz w:val="22"/>
          <w:szCs w:val="22"/>
        </w:rPr>
      </w:pPr>
      <w:r w:rsidRPr="32E92191">
        <w:rPr>
          <w:rFonts w:asciiTheme="minorHAnsi" w:hAnsiTheme="minorHAnsi" w:cstheme="minorBidi"/>
          <w:sz w:val="22"/>
          <w:szCs w:val="22"/>
        </w:rPr>
        <w:t xml:space="preserve">Totalt producerades </w:t>
      </w:r>
      <w:r w:rsidR="38BBEAD4" w:rsidRPr="32E92191">
        <w:rPr>
          <w:rFonts w:asciiTheme="minorHAnsi" w:hAnsiTheme="minorHAnsi" w:cstheme="minorBidi"/>
          <w:sz w:val="22"/>
          <w:szCs w:val="22"/>
        </w:rPr>
        <w:t xml:space="preserve">12,1 miljoner tågkilometer </w:t>
      </w:r>
      <w:r w:rsidRPr="32E92191">
        <w:rPr>
          <w:rFonts w:asciiTheme="minorHAnsi" w:hAnsiTheme="minorHAnsi" w:cstheme="minorBidi"/>
          <w:sz w:val="22"/>
          <w:szCs w:val="22"/>
        </w:rPr>
        <w:t>under 2024</w:t>
      </w:r>
      <w:r w:rsidR="000C0051">
        <w:rPr>
          <w:rFonts w:asciiTheme="minorHAnsi" w:hAnsiTheme="minorHAnsi" w:cstheme="minorBidi"/>
          <w:sz w:val="22"/>
          <w:szCs w:val="22"/>
        </w:rPr>
        <w:t xml:space="preserve"> vilket</w:t>
      </w:r>
      <w:r w:rsidR="692726F4" w:rsidRPr="32E92191">
        <w:rPr>
          <w:rFonts w:asciiTheme="minorHAnsi" w:hAnsiTheme="minorHAnsi" w:cstheme="minorBidi"/>
          <w:sz w:val="22"/>
          <w:szCs w:val="22"/>
        </w:rPr>
        <w:t xml:space="preserve"> motsvarar </w:t>
      </w:r>
      <w:r w:rsidRPr="32E92191">
        <w:rPr>
          <w:rFonts w:asciiTheme="minorHAnsi" w:hAnsiTheme="minorHAnsi" w:cstheme="minorBidi"/>
          <w:sz w:val="22"/>
          <w:szCs w:val="22"/>
        </w:rPr>
        <w:t>97 procent av den beställda</w:t>
      </w:r>
      <w:r w:rsidR="5C5C375F" w:rsidRPr="32E92191">
        <w:rPr>
          <w:rFonts w:asciiTheme="minorHAnsi" w:hAnsiTheme="minorHAnsi" w:cstheme="minorBidi"/>
          <w:sz w:val="22"/>
          <w:szCs w:val="22"/>
        </w:rPr>
        <w:t xml:space="preserve"> produktionen</w:t>
      </w:r>
      <w:r w:rsidR="5DA5D7C5" w:rsidRPr="32E92191">
        <w:rPr>
          <w:rFonts w:asciiTheme="minorHAnsi" w:hAnsiTheme="minorHAnsi" w:cstheme="minorBidi"/>
          <w:sz w:val="22"/>
          <w:szCs w:val="22"/>
        </w:rPr>
        <w:t xml:space="preserve">. </w:t>
      </w:r>
      <w:r w:rsidR="2C9D12F4" w:rsidRPr="32E92191">
        <w:rPr>
          <w:rFonts w:asciiTheme="minorHAnsi" w:hAnsiTheme="minorHAnsi" w:cstheme="minorBidi"/>
          <w:sz w:val="22"/>
          <w:szCs w:val="22"/>
        </w:rPr>
        <w:t>I j</w:t>
      </w:r>
      <w:r w:rsidR="5DA5D7C5" w:rsidRPr="32E92191">
        <w:rPr>
          <w:rFonts w:asciiTheme="minorHAnsi" w:hAnsiTheme="minorHAnsi" w:cstheme="minorBidi"/>
          <w:sz w:val="22"/>
          <w:szCs w:val="22"/>
        </w:rPr>
        <w:t>anuar</w:t>
      </w:r>
      <w:r w:rsidR="2F1AA1BB" w:rsidRPr="32E92191">
        <w:rPr>
          <w:rFonts w:asciiTheme="minorHAnsi" w:hAnsiTheme="minorHAnsi" w:cstheme="minorBidi"/>
          <w:sz w:val="22"/>
          <w:szCs w:val="22"/>
        </w:rPr>
        <w:t>i</w:t>
      </w:r>
      <w:r w:rsidR="5DA5D7C5" w:rsidRPr="32E92191">
        <w:rPr>
          <w:rFonts w:asciiTheme="minorHAnsi" w:hAnsiTheme="minorHAnsi" w:cstheme="minorBidi"/>
          <w:sz w:val="22"/>
          <w:szCs w:val="22"/>
        </w:rPr>
        <w:t xml:space="preserve"> uppgick and</w:t>
      </w:r>
      <w:r w:rsidR="5EF4C282" w:rsidRPr="32E92191">
        <w:rPr>
          <w:rFonts w:asciiTheme="minorHAnsi" w:hAnsiTheme="minorHAnsi" w:cstheme="minorBidi"/>
          <w:sz w:val="22"/>
          <w:szCs w:val="22"/>
        </w:rPr>
        <w:t xml:space="preserve">elen </w:t>
      </w:r>
      <w:r w:rsidR="5DA5D7C5" w:rsidRPr="32E92191">
        <w:rPr>
          <w:rFonts w:asciiTheme="minorHAnsi" w:hAnsiTheme="minorHAnsi" w:cstheme="minorBidi"/>
          <w:sz w:val="22"/>
          <w:szCs w:val="22"/>
        </w:rPr>
        <w:t>till bara 94 procent</w:t>
      </w:r>
      <w:r w:rsidR="3CF249E3" w:rsidRPr="32E92191">
        <w:rPr>
          <w:rFonts w:asciiTheme="minorHAnsi" w:hAnsiTheme="minorHAnsi" w:cstheme="minorBidi"/>
          <w:sz w:val="22"/>
          <w:szCs w:val="22"/>
        </w:rPr>
        <w:t xml:space="preserve">, detta som en konsekvens av ovan beskrivna fordonsproblem. </w:t>
      </w:r>
    </w:p>
    <w:p w14:paraId="0D748252" w14:textId="166F222C" w:rsidR="004632F8" w:rsidRDefault="3CBFB2A9" w:rsidP="32E92191">
      <w:pPr>
        <w:pStyle w:val="pf0"/>
        <w:spacing w:before="0" w:beforeAutospacing="0" w:after="0" w:afterAutospacing="0" w:line="276" w:lineRule="auto"/>
        <w:rPr>
          <w:rFonts w:asciiTheme="minorHAnsi" w:hAnsiTheme="minorHAnsi" w:cstheme="minorBidi"/>
          <w:sz w:val="22"/>
          <w:szCs w:val="22"/>
        </w:rPr>
      </w:pPr>
      <w:r w:rsidRPr="6B493E48">
        <w:rPr>
          <w:rFonts w:asciiTheme="minorHAnsi" w:hAnsiTheme="minorHAnsi" w:cstheme="minorBidi"/>
          <w:sz w:val="22"/>
          <w:szCs w:val="22"/>
        </w:rPr>
        <w:t xml:space="preserve">Mest </w:t>
      </w:r>
      <w:r w:rsidR="620E477F" w:rsidRPr="6B493E48">
        <w:rPr>
          <w:rFonts w:asciiTheme="minorHAnsi" w:hAnsiTheme="minorHAnsi" w:cstheme="minorBidi"/>
          <w:sz w:val="22"/>
          <w:szCs w:val="22"/>
        </w:rPr>
        <w:t>trafik ställdes in på sträckan Linköping-Eskilstuna-Västerås-Sala-Uppsala</w:t>
      </w:r>
      <w:r w:rsidR="7DFCF0F6" w:rsidRPr="6B493E48">
        <w:rPr>
          <w:rFonts w:asciiTheme="minorHAnsi" w:hAnsiTheme="minorHAnsi" w:cstheme="minorBidi"/>
          <w:sz w:val="22"/>
          <w:szCs w:val="22"/>
        </w:rPr>
        <w:t xml:space="preserve"> där bara 96 procent av de beställda </w:t>
      </w:r>
      <w:r w:rsidR="0D354A81" w:rsidRPr="6B493E48">
        <w:rPr>
          <w:rFonts w:asciiTheme="minorHAnsi" w:hAnsiTheme="minorHAnsi" w:cstheme="minorBidi"/>
          <w:sz w:val="22"/>
          <w:szCs w:val="22"/>
        </w:rPr>
        <w:t xml:space="preserve">kilometrarna </w:t>
      </w:r>
      <w:r w:rsidR="7DFCF0F6" w:rsidRPr="6B493E48">
        <w:rPr>
          <w:rFonts w:asciiTheme="minorHAnsi" w:hAnsiTheme="minorHAnsi" w:cstheme="minorBidi"/>
          <w:sz w:val="22"/>
          <w:szCs w:val="22"/>
        </w:rPr>
        <w:t>utfördes</w:t>
      </w:r>
      <w:r w:rsidR="123B8673" w:rsidRPr="6B493E48">
        <w:rPr>
          <w:rFonts w:asciiTheme="minorHAnsi" w:hAnsiTheme="minorHAnsi" w:cstheme="minorBidi"/>
          <w:sz w:val="22"/>
          <w:szCs w:val="22"/>
        </w:rPr>
        <w:t xml:space="preserve"> under hela 2024</w:t>
      </w:r>
      <w:r w:rsidR="0DB15C9C" w:rsidRPr="6B493E48">
        <w:rPr>
          <w:rFonts w:asciiTheme="minorHAnsi" w:hAnsiTheme="minorHAnsi" w:cstheme="minorBidi"/>
          <w:sz w:val="22"/>
          <w:szCs w:val="22"/>
        </w:rPr>
        <w:t>; ö</w:t>
      </w:r>
      <w:r w:rsidR="7DFCF0F6" w:rsidRPr="6B493E48">
        <w:rPr>
          <w:rFonts w:asciiTheme="minorHAnsi" w:hAnsiTheme="minorHAnsi" w:cstheme="minorBidi"/>
          <w:sz w:val="22"/>
          <w:szCs w:val="22"/>
        </w:rPr>
        <w:t xml:space="preserve">vriga linjer har legat </w:t>
      </w:r>
      <w:r w:rsidR="65A5B5F4" w:rsidRPr="6B493E48">
        <w:rPr>
          <w:rFonts w:asciiTheme="minorHAnsi" w:hAnsiTheme="minorHAnsi" w:cstheme="minorBidi"/>
          <w:sz w:val="22"/>
          <w:szCs w:val="22"/>
        </w:rPr>
        <w:t xml:space="preserve">på </w:t>
      </w:r>
      <w:r w:rsidR="3A61E1DA" w:rsidRPr="6B493E48">
        <w:rPr>
          <w:rFonts w:asciiTheme="minorHAnsi" w:hAnsiTheme="minorHAnsi" w:cstheme="minorBidi"/>
          <w:sz w:val="22"/>
          <w:szCs w:val="22"/>
        </w:rPr>
        <w:t xml:space="preserve">97 </w:t>
      </w:r>
      <w:r w:rsidR="1056CB8C" w:rsidRPr="6B493E48">
        <w:rPr>
          <w:rFonts w:asciiTheme="minorHAnsi" w:hAnsiTheme="minorHAnsi" w:cstheme="minorBidi"/>
          <w:sz w:val="22"/>
          <w:szCs w:val="22"/>
        </w:rPr>
        <w:t xml:space="preserve">respektive </w:t>
      </w:r>
      <w:r w:rsidR="3A61E1DA" w:rsidRPr="6B493E48">
        <w:rPr>
          <w:rFonts w:asciiTheme="minorHAnsi" w:hAnsiTheme="minorHAnsi" w:cstheme="minorBidi"/>
          <w:sz w:val="22"/>
          <w:szCs w:val="22"/>
        </w:rPr>
        <w:t xml:space="preserve">98 procent. </w:t>
      </w:r>
    </w:p>
    <w:p w14:paraId="49B83145" w14:textId="5DF550D4" w:rsidR="004632F8" w:rsidRPr="00B62516" w:rsidRDefault="6F8DAB6C" w:rsidP="1DBF595F">
      <w:pPr>
        <w:spacing w:after="0"/>
        <w:rPr>
          <w:i/>
          <w:sz w:val="16"/>
          <w:szCs w:val="16"/>
        </w:rPr>
      </w:pPr>
      <w:r w:rsidRPr="00B62516">
        <w:rPr>
          <w:i/>
          <w:noProof/>
          <w:sz w:val="16"/>
          <w:szCs w:val="16"/>
        </w:rPr>
        <w:drawing>
          <wp:inline distT="0" distB="0" distL="0" distR="0" wp14:anchorId="1D938D84" wp14:editId="66465B5E">
            <wp:extent cx="6075690" cy="1990846"/>
            <wp:effectExtent l="0" t="0" r="1270" b="9525"/>
            <wp:docPr id="1758889806" name="Picture 17588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85368" cy="1994017"/>
                    </a:xfrm>
                    <a:prstGeom prst="rect">
                      <a:avLst/>
                    </a:prstGeom>
                  </pic:spPr>
                </pic:pic>
              </a:graphicData>
            </a:graphic>
          </wp:inline>
        </w:drawing>
      </w:r>
    </w:p>
    <w:p w14:paraId="3A4707B9" w14:textId="281FBC1A" w:rsidR="004632F8" w:rsidRPr="00B62516" w:rsidRDefault="44CE111F" w:rsidP="32E92191">
      <w:pPr>
        <w:rPr>
          <w:i/>
          <w:sz w:val="16"/>
          <w:szCs w:val="16"/>
        </w:rPr>
      </w:pPr>
      <w:r w:rsidRPr="00B62516">
        <w:rPr>
          <w:i/>
          <w:sz w:val="16"/>
          <w:szCs w:val="16"/>
        </w:rPr>
        <w:t>Diagram 1</w:t>
      </w:r>
      <w:r w:rsidR="00F831EC">
        <w:rPr>
          <w:i/>
          <w:sz w:val="16"/>
          <w:szCs w:val="16"/>
        </w:rPr>
        <w:t>.</w:t>
      </w:r>
      <w:r w:rsidRPr="00B62516">
        <w:rPr>
          <w:i/>
          <w:sz w:val="16"/>
          <w:szCs w:val="16"/>
        </w:rPr>
        <w:t xml:space="preserve">  Faktiskt utförd </w:t>
      </w:r>
      <w:r w:rsidR="689E8D4B" w:rsidRPr="00B62516">
        <w:rPr>
          <w:i/>
          <w:sz w:val="16"/>
          <w:szCs w:val="16"/>
        </w:rPr>
        <w:t>tågkilometer</w:t>
      </w:r>
      <w:r w:rsidRPr="00B62516">
        <w:rPr>
          <w:i/>
          <w:sz w:val="16"/>
          <w:szCs w:val="16"/>
        </w:rPr>
        <w:t>produktion och inställd</w:t>
      </w:r>
      <w:r w:rsidR="595917B0" w:rsidRPr="00B62516">
        <w:rPr>
          <w:i/>
          <w:sz w:val="16"/>
          <w:szCs w:val="16"/>
        </w:rPr>
        <w:t>a tåg</w:t>
      </w:r>
      <w:r w:rsidRPr="00B62516">
        <w:rPr>
          <w:i/>
          <w:sz w:val="16"/>
          <w:szCs w:val="16"/>
        </w:rPr>
        <w:t xml:space="preserve">kilometer per linje </w:t>
      </w:r>
      <w:r w:rsidR="74352B1B" w:rsidRPr="00B62516">
        <w:rPr>
          <w:i/>
          <w:sz w:val="16"/>
          <w:szCs w:val="16"/>
        </w:rPr>
        <w:t>2024</w:t>
      </w:r>
      <w:r w:rsidRPr="00B62516">
        <w:rPr>
          <w:i/>
          <w:sz w:val="16"/>
          <w:szCs w:val="16"/>
        </w:rPr>
        <w:t xml:space="preserve">. </w:t>
      </w:r>
      <w:r w:rsidR="54D4A8EE" w:rsidRPr="00B62516">
        <w:rPr>
          <w:i/>
          <w:sz w:val="16"/>
          <w:szCs w:val="16"/>
        </w:rPr>
        <w:t xml:space="preserve">Beställd produktion </w:t>
      </w:r>
      <w:r w:rsidRPr="00B62516">
        <w:rPr>
          <w:i/>
          <w:sz w:val="16"/>
          <w:szCs w:val="16"/>
        </w:rPr>
        <w:t xml:space="preserve">är summan av utförda och inställda kilometrar. Källa: </w:t>
      </w:r>
      <w:r w:rsidR="56A3BE82" w:rsidRPr="00B62516">
        <w:rPr>
          <w:i/>
          <w:sz w:val="16"/>
          <w:szCs w:val="16"/>
        </w:rPr>
        <w:t xml:space="preserve">Egna beräkningar enligt uppgifter från MTR samt </w:t>
      </w:r>
      <w:proofErr w:type="spellStart"/>
      <w:r w:rsidR="56A3BE82" w:rsidRPr="00B62516">
        <w:rPr>
          <w:i/>
          <w:sz w:val="16"/>
          <w:szCs w:val="16"/>
        </w:rPr>
        <w:t>Transdev</w:t>
      </w:r>
      <w:proofErr w:type="spellEnd"/>
      <w:r w:rsidRPr="00B62516">
        <w:rPr>
          <w:i/>
          <w:sz w:val="16"/>
          <w:szCs w:val="16"/>
        </w:rPr>
        <w:t>.</w:t>
      </w:r>
    </w:p>
    <w:p w14:paraId="67265FB4" w14:textId="36033408" w:rsidR="004632F8" w:rsidRPr="00574B0A" w:rsidRDefault="0B1146D5" w:rsidP="004632F8">
      <w:r>
        <w:t>Under 2024 har</w:t>
      </w:r>
      <w:r w:rsidR="5EB83FEB">
        <w:t xml:space="preserve"> </w:t>
      </w:r>
      <w:r w:rsidR="7ABAC1A7">
        <w:t xml:space="preserve">viss </w:t>
      </w:r>
      <w:r w:rsidR="5EB83FEB">
        <w:t xml:space="preserve">komplettering med busstrafik </w:t>
      </w:r>
      <w:r w:rsidR="1F0441F9">
        <w:t xml:space="preserve">utförts </w:t>
      </w:r>
      <w:r w:rsidR="5EB83FEB">
        <w:t>och för att bidra till servicen för kunderna</w:t>
      </w:r>
      <w:r w:rsidR="00DE3610">
        <w:t xml:space="preserve"> har </w:t>
      </w:r>
      <w:r w:rsidR="5EB83FEB">
        <w:t xml:space="preserve">stationsvärdar </w:t>
      </w:r>
      <w:r w:rsidR="6ED0A560">
        <w:t>på Stockholm C</w:t>
      </w:r>
      <w:r w:rsidR="001F4D50">
        <w:t xml:space="preserve"> </w:t>
      </w:r>
      <w:r w:rsidR="00077D53">
        <w:t>använts</w:t>
      </w:r>
      <w:r w:rsidR="5EB83FEB">
        <w:t>.</w:t>
      </w:r>
    </w:p>
    <w:p w14:paraId="7FEEEEE1" w14:textId="3D64C5A8" w:rsidR="001F4D50" w:rsidRPr="00574B0A" w:rsidRDefault="001F4D50" w:rsidP="1A186007">
      <w:proofErr w:type="spellStart"/>
      <w:r>
        <w:t>Mälardalstrafiks</w:t>
      </w:r>
      <w:proofErr w:type="spellEnd"/>
      <w:r>
        <w:t xml:space="preserve"> mål för punktlighet var 95 procent 2024</w:t>
      </w:r>
      <w:r w:rsidR="00502308">
        <w:rPr>
          <w:rStyle w:val="Fotnotsreferens"/>
        </w:rPr>
        <w:footnoteReference w:id="5"/>
      </w:r>
      <w:r>
        <w:t>, det vill säga andel tåg som ankommer i rätt tid + 5 min (RT+5) till stationer där tågen gör uppehåll. I första steget eftersträvas att samtliga fem regionaltågslinjer i Mälardalen var för sig överstiger minst 90 procents punktlighet på årsbasis. 202</w:t>
      </w:r>
      <w:r w:rsidR="2034CA21">
        <w:t>4</w:t>
      </w:r>
      <w:r>
        <w:t xml:space="preserve"> nådde bara linjen Uppsala-Gävle (med 9</w:t>
      </w:r>
      <w:r w:rsidR="41BB4FA2">
        <w:t>1</w:t>
      </w:r>
      <w:r>
        <w:t xml:space="preserve"> procent av tågen i tid) detta delmål. Medelpunktligheten för samtliga </w:t>
      </w:r>
      <w:proofErr w:type="spellStart"/>
      <w:r>
        <w:t>Mälartågslinjer</w:t>
      </w:r>
      <w:proofErr w:type="spellEnd"/>
      <w:r>
        <w:t xml:space="preserve"> var 8</w:t>
      </w:r>
      <w:r w:rsidR="219C173C">
        <w:t>6</w:t>
      </w:r>
      <w:r>
        <w:t xml:space="preserve"> procent. Lägst punktlighet (79 procent) hade linjen Uppsala-Stockholm-Eskilstuna-Örebro, vilket även är den linje med flest resenärer. Övriga linjer hade ett utfall på </w:t>
      </w:r>
      <w:r w:rsidR="4ABF1FD2">
        <w:t>86–87</w:t>
      </w:r>
      <w:r>
        <w:t xml:space="preserve"> procent</w:t>
      </w:r>
      <w:r w:rsidR="46AA7C73">
        <w:t>.</w:t>
      </w:r>
    </w:p>
    <w:p w14:paraId="54858997" w14:textId="020707C5" w:rsidR="001F4D50" w:rsidRPr="00574B0A" w:rsidRDefault="001F4D50" w:rsidP="1A186007">
      <w:r>
        <w:t xml:space="preserve">Inte någon linje nådde målet för andel utförda tåguppdrag, ett viktigt mått ur resenärsperspektiv. Genomsnittet för hela systemet var 94 procent det vill säga 94 procent av alla i kundtidtabellen utlovade avgångar utfördes i sin helhet. Relativt </w:t>
      </w:r>
      <w:r w:rsidR="006A56DE">
        <w:t>högt</w:t>
      </w:r>
      <w:r>
        <w:t xml:space="preserve"> utfall, med 97 procent, hade linjerna Uppsala-Gävle</w:t>
      </w:r>
      <w:r w:rsidR="5C70030C">
        <w:t xml:space="preserve"> samt </w:t>
      </w:r>
      <w:r>
        <w:t>Stockholm-Katrineholm-Hallsberg. På linjerna Uppsala-Stockholm-Eskilstuna-Örebro samt Uppsala-Sala-Västerås-Linköping (</w:t>
      </w:r>
      <w:r w:rsidR="4E581F69">
        <w:t xml:space="preserve">båda </w:t>
      </w:r>
      <w:r>
        <w:t>91 procent) drabbades resenärer av förhållandevis många inställda avgångar</w:t>
      </w:r>
      <w:r w:rsidR="18CAEAF4">
        <w:t>, här var det dock oftast korta delsträckor som ställdes in.</w:t>
      </w:r>
      <w:r w:rsidR="29C71D11">
        <w:t xml:space="preserve"> </w:t>
      </w:r>
      <w:r w:rsidR="29C71D11">
        <w:lastRenderedPageBreak/>
        <w:t>Den låga regulariteten</w:t>
      </w:r>
      <w:r w:rsidR="00783E2D">
        <w:rPr>
          <w:rStyle w:val="Fotnotsreferens"/>
        </w:rPr>
        <w:footnoteReference w:id="6"/>
      </w:r>
      <w:r w:rsidR="29C71D11">
        <w:t xml:space="preserve"> på dessa </w:t>
      </w:r>
      <w:r w:rsidR="00E3140A">
        <w:t>två</w:t>
      </w:r>
      <w:r w:rsidR="29C71D11">
        <w:t xml:space="preserve"> linjer är därför delvis </w:t>
      </w:r>
      <w:r w:rsidR="45BF9D25">
        <w:t xml:space="preserve">också </w:t>
      </w:r>
      <w:r w:rsidR="29C71D11">
        <w:t>en statistisk effekt då det är långa linjer</w:t>
      </w:r>
      <w:r w:rsidR="05A9DBE8">
        <w:t>.</w:t>
      </w:r>
    </w:p>
    <w:p w14:paraId="21FC4910" w14:textId="037D652D" w:rsidR="001F4D50" w:rsidRPr="00574B0A" w:rsidRDefault="048F1ED5" w:rsidP="001F4D50">
      <w:pPr>
        <w:jc w:val="center"/>
      </w:pPr>
      <w:r>
        <w:rPr>
          <w:noProof/>
        </w:rPr>
        <w:drawing>
          <wp:inline distT="0" distB="0" distL="0" distR="0" wp14:anchorId="73ADC3E8" wp14:editId="55FC1288">
            <wp:extent cx="3368040" cy="3331845"/>
            <wp:effectExtent l="0" t="0" r="3810" b="1905"/>
            <wp:docPr id="220242725" name="Bildobjekt 22024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0242725"/>
                    <pic:cNvPicPr/>
                  </pic:nvPicPr>
                  <pic:blipFill>
                    <a:blip r:embed="rId18">
                      <a:extLst>
                        <a:ext uri="{28A0092B-C50C-407E-A947-70E740481C1C}">
                          <a14:useLocalDpi xmlns:a14="http://schemas.microsoft.com/office/drawing/2010/main" val="0"/>
                        </a:ext>
                      </a:extLst>
                    </a:blip>
                    <a:stretch>
                      <a:fillRect/>
                    </a:stretch>
                  </pic:blipFill>
                  <pic:spPr>
                    <a:xfrm>
                      <a:off x="0" y="0"/>
                      <a:ext cx="3368040" cy="3331845"/>
                    </a:xfrm>
                    <a:prstGeom prst="rect">
                      <a:avLst/>
                    </a:prstGeom>
                  </pic:spPr>
                </pic:pic>
              </a:graphicData>
            </a:graphic>
          </wp:inline>
        </w:drawing>
      </w:r>
    </w:p>
    <w:p w14:paraId="668BB12B" w14:textId="2C4B7BD6" w:rsidR="001F4D50" w:rsidRPr="00502308" w:rsidRDefault="001F4D50" w:rsidP="1A186007">
      <w:pPr>
        <w:rPr>
          <w:i/>
          <w:sz w:val="16"/>
          <w:szCs w:val="16"/>
        </w:rPr>
      </w:pPr>
      <w:r w:rsidRPr="00502308">
        <w:rPr>
          <w:i/>
          <w:sz w:val="16"/>
          <w:szCs w:val="16"/>
        </w:rPr>
        <w:t>Diagram 2</w:t>
      </w:r>
      <w:r w:rsidR="00B94D4D">
        <w:rPr>
          <w:i/>
          <w:sz w:val="16"/>
          <w:szCs w:val="16"/>
        </w:rPr>
        <w:t>.</w:t>
      </w:r>
      <w:r w:rsidRPr="00502308">
        <w:rPr>
          <w:i/>
          <w:sz w:val="16"/>
          <w:szCs w:val="16"/>
        </w:rPr>
        <w:t xml:space="preserve"> Punktlighet, regularitet</w:t>
      </w:r>
      <w:r w:rsidR="008638D1">
        <w:rPr>
          <w:i/>
          <w:sz w:val="16"/>
          <w:szCs w:val="16"/>
        </w:rPr>
        <w:t xml:space="preserve"> (andel helt utförda </w:t>
      </w:r>
      <w:proofErr w:type="spellStart"/>
      <w:proofErr w:type="gramStart"/>
      <w:r w:rsidR="008638D1">
        <w:rPr>
          <w:i/>
          <w:sz w:val="16"/>
          <w:szCs w:val="16"/>
        </w:rPr>
        <w:t>avgånar</w:t>
      </w:r>
      <w:proofErr w:type="spellEnd"/>
      <w:r w:rsidR="008638D1">
        <w:rPr>
          <w:i/>
          <w:sz w:val="16"/>
          <w:szCs w:val="16"/>
        </w:rPr>
        <w:t>)</w:t>
      </w:r>
      <w:r w:rsidR="00E03A20">
        <w:rPr>
          <w:i/>
          <w:sz w:val="16"/>
          <w:szCs w:val="16"/>
        </w:rPr>
        <w:t>&lt;</w:t>
      </w:r>
      <w:proofErr w:type="gramEnd"/>
      <w:r w:rsidRPr="00502308">
        <w:rPr>
          <w:i/>
          <w:sz w:val="16"/>
          <w:szCs w:val="16"/>
        </w:rPr>
        <w:t xml:space="preserve"> och resandet (bubbelstorlek) för </w:t>
      </w:r>
      <w:proofErr w:type="spellStart"/>
      <w:r w:rsidRPr="00502308">
        <w:rPr>
          <w:i/>
          <w:sz w:val="16"/>
          <w:szCs w:val="16"/>
        </w:rPr>
        <w:t>Mälartågslinjer</w:t>
      </w:r>
      <w:proofErr w:type="spellEnd"/>
      <w:r w:rsidRPr="00502308">
        <w:rPr>
          <w:i/>
          <w:sz w:val="16"/>
          <w:szCs w:val="16"/>
        </w:rPr>
        <w:t xml:space="preserve"> 202</w:t>
      </w:r>
      <w:r w:rsidR="27B5A95B" w:rsidRPr="00502308">
        <w:rPr>
          <w:i/>
          <w:sz w:val="16"/>
          <w:szCs w:val="16"/>
        </w:rPr>
        <w:t>4</w:t>
      </w:r>
      <w:r w:rsidRPr="00502308">
        <w:rPr>
          <w:i/>
          <w:sz w:val="16"/>
          <w:szCs w:val="16"/>
        </w:rPr>
        <w:t xml:space="preserve">. Alla linjer ligger mer eller mindre långt utanför målområdet längst upp t.h. i diagrammet, motsvarande hög punktlighet och hög regularitet. </w:t>
      </w:r>
    </w:p>
    <w:p w14:paraId="35DCE2D9" w14:textId="77777777" w:rsidR="005E456D" w:rsidRDefault="001F4D50" w:rsidP="001F4D50">
      <w:r w:rsidRPr="008E3A84">
        <w:t xml:space="preserve">Även trafiken på </w:t>
      </w:r>
      <w:proofErr w:type="spellStart"/>
      <w:r w:rsidRPr="008E3A84">
        <w:t>Movingolinjerna</w:t>
      </w:r>
      <w:proofErr w:type="spellEnd"/>
      <w:r w:rsidRPr="008E3A84">
        <w:t xml:space="preserve"> som drivs av SJ kännetecknades av låg punktlighet, framför allt i </w:t>
      </w:r>
      <w:r w:rsidR="00A70F3E">
        <w:t>början av året</w:t>
      </w:r>
      <w:r w:rsidRPr="008E3A84">
        <w:t>. Utfallet för 202</w:t>
      </w:r>
      <w:r w:rsidR="008E3A84" w:rsidRPr="008E3A84">
        <w:t>4</w:t>
      </w:r>
      <w:r w:rsidRPr="008E3A84">
        <w:t xml:space="preserve"> blev 8</w:t>
      </w:r>
      <w:r w:rsidR="008E3A84" w:rsidRPr="008E3A84">
        <w:t>3</w:t>
      </w:r>
      <w:r w:rsidRPr="008E3A84">
        <w:t xml:space="preserve"> procent. </w:t>
      </w:r>
      <w:r w:rsidR="00C355CC">
        <w:t xml:space="preserve">De senaste åren har ändrade väderförhållanden påverkat trafiken. Under vintern </w:t>
      </w:r>
      <w:r w:rsidR="008E2F0D">
        <w:t xml:space="preserve">fryser infrastruktur och delar på fordonen sönder till följd av kyla och snö. </w:t>
      </w:r>
      <w:r w:rsidR="0097139B">
        <w:t xml:space="preserve">Under sommarhalvåret påverkar värmen och skyfall trafiken. Till skillnad från tidigare perioder är skiftningar </w:t>
      </w:r>
      <w:r w:rsidR="00370DB7">
        <w:t xml:space="preserve">i temperatur och nederbörd mer vanliga och detta sliter hårdare på infrastruktur och fordon. </w:t>
      </w:r>
    </w:p>
    <w:p w14:paraId="6906C30F" w14:textId="4C4AA4D0" w:rsidR="00DA79B0" w:rsidRDefault="00646FD3" w:rsidP="001F4D50">
      <w:r>
        <w:t>Vintervädret</w:t>
      </w:r>
      <w:r w:rsidR="00930FBC">
        <w:t xml:space="preserve"> påverkade </w:t>
      </w:r>
      <w:r>
        <w:t xml:space="preserve">även </w:t>
      </w:r>
      <w:r w:rsidR="009F67B6">
        <w:t>infrastrukturen</w:t>
      </w:r>
      <w:r>
        <w:t>.</w:t>
      </w:r>
      <w:r w:rsidR="00685FF5">
        <w:t xml:space="preserve"> </w:t>
      </w:r>
      <w:r w:rsidR="007D1435">
        <w:t xml:space="preserve">En fjärdedel av förseningsminuterna orsakades av infrastrukturfel. Det inträffade flest signalfel, samt spår- och el relaterade fel. </w:t>
      </w:r>
      <w:r w:rsidR="00754559">
        <w:t xml:space="preserve">Många av felen skedde i Stockholmsområdet, vilket fick stor påverkan för hela </w:t>
      </w:r>
      <w:proofErr w:type="spellStart"/>
      <w:r w:rsidR="00890241">
        <w:t>Mälartågsystemet</w:t>
      </w:r>
      <w:proofErr w:type="spellEnd"/>
      <w:r w:rsidR="00566906">
        <w:t xml:space="preserve"> tågtrafik</w:t>
      </w:r>
      <w:r w:rsidR="00D109C7">
        <w:t xml:space="preserve"> då fordon och personal hamnade i fel omlopp</w:t>
      </w:r>
      <w:r w:rsidR="00975DA5">
        <w:t xml:space="preserve">, vilket ledde till följdförseningar. Under våren upprättade Mälardalstrafik och </w:t>
      </w:r>
      <w:r w:rsidR="006973F2">
        <w:t>trafikföretaget</w:t>
      </w:r>
      <w:r w:rsidR="00975DA5">
        <w:t xml:space="preserve"> tillsammans ett punktlighetsarbete där det arbetades med att få effektivisera </w:t>
      </w:r>
      <w:r w:rsidR="005E5A1B">
        <w:t>fordonsutsättning vid större störningar för att undvika följförseningar.</w:t>
      </w:r>
      <w:r w:rsidR="0086359A">
        <w:t xml:space="preserve"> </w:t>
      </w:r>
      <w:r w:rsidR="00B565D3">
        <w:t>Förutom in</w:t>
      </w:r>
      <w:r w:rsidR="00FC4559">
        <w:t>frastrukturfel</w:t>
      </w:r>
      <w:r w:rsidR="00F85CD8">
        <w:t xml:space="preserve"> inträffade fler olyckor </w:t>
      </w:r>
      <w:r w:rsidR="007E7460">
        <w:t>som ledde till långa stopp i trafiken under 2024</w:t>
      </w:r>
      <w:r w:rsidR="00DA79B0">
        <w:t xml:space="preserve"> och antalet fall av obehöriga i spår ökade. </w:t>
      </w:r>
      <w:r w:rsidR="00CB0FE2">
        <w:t xml:space="preserve">Det har också varit hastighetsnedsättningar på kritiska sträckor. </w:t>
      </w:r>
    </w:p>
    <w:p w14:paraId="18AE1625" w14:textId="63C067D4" w:rsidR="001F4D50" w:rsidRPr="00C05613" w:rsidRDefault="00CB0FE2" w:rsidP="001F4D50">
      <w:r>
        <w:t>O</w:t>
      </w:r>
      <w:r w:rsidR="001F4D50" w:rsidRPr="00C05613">
        <w:t xml:space="preserve">m </w:t>
      </w:r>
      <w:proofErr w:type="spellStart"/>
      <w:r w:rsidR="001F4D50" w:rsidRPr="00C05613">
        <w:t>Mälartågsystemets</w:t>
      </w:r>
      <w:proofErr w:type="spellEnd"/>
      <w:r w:rsidR="001F4D50" w:rsidRPr="00C05613">
        <w:t xml:space="preserve"> punktlighet ska jämföras med andra tågsystem behöver Trafikverkets punktlighetsmått användas (till skillnad från Mälardalstrafik mäter Trafikverket bara ankomst till slutstation): Enligt Trafikverkets beräkning uppgick </w:t>
      </w:r>
      <w:proofErr w:type="spellStart"/>
      <w:r w:rsidR="001F4D50" w:rsidRPr="00C05613">
        <w:t>Mälartågs</w:t>
      </w:r>
      <w:proofErr w:type="spellEnd"/>
      <w:r w:rsidR="001F4D50" w:rsidRPr="00C05613">
        <w:t xml:space="preserve"> punktlighet till 8</w:t>
      </w:r>
      <w:r w:rsidR="00C02001">
        <w:t>0</w:t>
      </w:r>
      <w:r w:rsidR="001F4D50" w:rsidRPr="00C05613">
        <w:t xml:space="preserve"> procent</w:t>
      </w:r>
      <w:r w:rsidR="0F148FFE">
        <w:t xml:space="preserve"> </w:t>
      </w:r>
      <w:r w:rsidR="6E8295DD">
        <w:t xml:space="preserve">(variation mellan linjerna i intervallet </w:t>
      </w:r>
      <w:proofErr w:type="gramStart"/>
      <w:r w:rsidR="6E8295DD">
        <w:t>75-85</w:t>
      </w:r>
      <w:proofErr w:type="gramEnd"/>
      <w:r w:rsidR="6E8295DD">
        <w:t xml:space="preserve"> procent)</w:t>
      </w:r>
      <w:r w:rsidR="001F4D50">
        <w:t>.</w:t>
      </w:r>
      <w:r w:rsidR="001F4D50" w:rsidRPr="00C05613">
        <w:t xml:space="preserve"> Detta kan jämföras med 8</w:t>
      </w:r>
      <w:r w:rsidR="000C7D47">
        <w:t>7</w:t>
      </w:r>
      <w:r w:rsidR="001F4D50" w:rsidRPr="00C05613">
        <w:t xml:space="preserve"> procent för samtliga </w:t>
      </w:r>
      <w:r w:rsidR="001F4D50" w:rsidRPr="00C05613">
        <w:lastRenderedPageBreak/>
        <w:t>persontåg i landet</w:t>
      </w:r>
      <w:r w:rsidR="04FAED23">
        <w:t xml:space="preserve">, </w:t>
      </w:r>
      <w:r w:rsidR="001F4D50">
        <w:t>8</w:t>
      </w:r>
      <w:r w:rsidR="006A408F">
        <w:t>4</w:t>
      </w:r>
      <w:r w:rsidR="001F4D50">
        <w:t xml:space="preserve"> procent för regionaltågsystemen i landet</w:t>
      </w:r>
      <w:r w:rsidR="3C1A0E9E">
        <w:t xml:space="preserve"> och 7</w:t>
      </w:r>
      <w:r w:rsidR="7D75BBFC">
        <w:t>6</w:t>
      </w:r>
      <w:r w:rsidR="3C1A0E9E">
        <w:t xml:space="preserve"> procent för fjärrtågen.</w:t>
      </w:r>
      <w:r w:rsidR="296DD5B6">
        <w:t xml:space="preserve"> </w:t>
      </w:r>
      <w:r w:rsidR="6FD3403C">
        <w:t xml:space="preserve">Liksom tidigare år har tåg med kort distans högst punktlighet. </w:t>
      </w:r>
      <w:proofErr w:type="spellStart"/>
      <w:r w:rsidR="00890241">
        <w:t>Mälartågsystemet</w:t>
      </w:r>
      <w:proofErr w:type="spellEnd"/>
      <w:r w:rsidR="6FD3403C">
        <w:t xml:space="preserve"> består av långa linjer vilket</w:t>
      </w:r>
      <w:r w:rsidR="4EF80C1C">
        <w:t xml:space="preserve"> inne</w:t>
      </w:r>
      <w:r w:rsidR="2CA53E9B">
        <w:t xml:space="preserve">bär </w:t>
      </w:r>
      <w:r w:rsidR="63F18D3A">
        <w:t xml:space="preserve">större påverkan på punktligheten. </w:t>
      </w:r>
      <w:r w:rsidR="23D0F82E">
        <w:t>Som tidigare nämnts inträffade</w:t>
      </w:r>
      <w:r w:rsidR="413FF47C">
        <w:t xml:space="preserve"> </w:t>
      </w:r>
      <w:r w:rsidR="1A18B20C">
        <w:t xml:space="preserve">många långa </w:t>
      </w:r>
      <w:r w:rsidR="413FF47C">
        <w:t>störningar i Stockholmsområdet. Detta har också påverkat punktligheten</w:t>
      </w:r>
      <w:r w:rsidR="7BD12AF3">
        <w:t xml:space="preserve"> </w:t>
      </w:r>
      <w:r w:rsidR="6EEEB1AF">
        <w:t>inte minst då</w:t>
      </w:r>
      <w:r w:rsidR="7BD12AF3">
        <w:t xml:space="preserve"> flera linjer har Stockholm som slutstation.</w:t>
      </w:r>
    </w:p>
    <w:p w14:paraId="793D58B9" w14:textId="77777777" w:rsidR="001F4D50" w:rsidRDefault="001F4D50" w:rsidP="001F4D50">
      <w:pPr>
        <w:pStyle w:val="Rubrik3"/>
      </w:pPr>
      <w:r>
        <w:t>Fordon och depå</w:t>
      </w:r>
    </w:p>
    <w:p w14:paraId="76EB21FB" w14:textId="086B8937" w:rsidR="288E3C8F" w:rsidRDefault="288E3C8F" w:rsidP="008013C7">
      <w:r>
        <w:t xml:space="preserve">Mälardalstrafik har en fordonsflotta bestående av 53 </w:t>
      </w:r>
      <w:proofErr w:type="spellStart"/>
      <w:r>
        <w:t>Dosto</w:t>
      </w:r>
      <w:proofErr w:type="spellEnd"/>
      <w:r>
        <w:t xml:space="preserve"> ER1 och nio Regina X50 som hyrs från AB Transitio</w:t>
      </w:r>
      <w:r w:rsidR="00180A08">
        <w:t xml:space="preserve"> (fordonsägare)</w:t>
      </w:r>
      <w:r>
        <w:t>. Under året har sex Regina X50 fordon genomgått ombyggnad av fordonens signalsystem</w:t>
      </w:r>
      <w:r w:rsidR="001F4D50">
        <w:t>. D</w:t>
      </w:r>
      <w:r>
        <w:t xml:space="preserve">e tre kvarvarande är planerade till 2027, samtidigt som de </w:t>
      </w:r>
      <w:r w:rsidR="00D371A8">
        <w:t>ska</w:t>
      </w:r>
      <w:r>
        <w:t xml:space="preserve"> genomgå </w:t>
      </w:r>
      <w:proofErr w:type="spellStart"/>
      <w:r>
        <w:t>Midlifeupprustning</w:t>
      </w:r>
      <w:proofErr w:type="spellEnd"/>
      <w:r>
        <w:t xml:space="preserve">. Åtta av Regina X50 fordonen är utvändigt målade i </w:t>
      </w:r>
      <w:proofErr w:type="spellStart"/>
      <w:r>
        <w:t>Mälardalstrafiks</w:t>
      </w:r>
      <w:proofErr w:type="spellEnd"/>
      <w:r>
        <w:t xml:space="preserve"> färger, det kvarvarande fordonet kommer målas om så snart det är möjligt.  Av totalt 53 </w:t>
      </w:r>
      <w:proofErr w:type="spellStart"/>
      <w:r w:rsidR="001F4D50">
        <w:t>Dosto</w:t>
      </w:r>
      <w:proofErr w:type="spellEnd"/>
      <w:r w:rsidR="001F4D50">
        <w:t xml:space="preserve"> </w:t>
      </w:r>
      <w:r>
        <w:t xml:space="preserve">ER1 så har samtliga fordon lämnat den generella tekniska garantin. Vissa system har fått förlängd garanti med anledning av funna brister som har eller ska åtgärdas av fordonsleverantören. Under året har flera åtgärder genomförts för att säkra driftsäkerheten på våra fordon till exempel förbättrade vinteregenskaper och mjukvaruuppdateringar. </w:t>
      </w:r>
    </w:p>
    <w:p w14:paraId="0AA427FE" w14:textId="41DB3245" w:rsidR="288E3C8F" w:rsidRDefault="1E74FEB4" w:rsidP="008013C7">
      <w:r>
        <w:t xml:space="preserve">Fordonen underhålls i </w:t>
      </w:r>
      <w:proofErr w:type="spellStart"/>
      <w:r>
        <w:t>Gredbydepån</w:t>
      </w:r>
      <w:proofErr w:type="spellEnd"/>
      <w:r>
        <w:t xml:space="preserve"> i Eskilstuna som varit i drift sedan februari 2019. Under året har vissa energibesparande åtgärder införts utifrån den energikartläggning som gjordes tillsammans med </w:t>
      </w:r>
      <w:r w:rsidR="1EE1CB8E">
        <w:t>tidigare trafikföretag</w:t>
      </w:r>
      <w:r>
        <w:t>. Bland annat har systemtrycket i kompressorerna sänkts och temperaturen i verkstadshall och multihall har sänkts vilket medför lägre kostnader och en mindre miljöpåverkan.</w:t>
      </w:r>
      <w:r w:rsidR="5E4AAAC3">
        <w:t xml:space="preserve"> </w:t>
      </w:r>
      <w:r>
        <w:t xml:space="preserve">Utifrån garantibesiktningen som utfördes 2023 har </w:t>
      </w:r>
      <w:r w:rsidR="00502308">
        <w:t>byggherren</w:t>
      </w:r>
      <w:r>
        <w:t xml:space="preserve"> åtgärdat en del av besiktningsanmärkningarna. Dock kvarstår en del tekniska problem att åtgärda </w:t>
      </w:r>
      <w:r w:rsidR="001F4D50">
        <w:t>till exempel</w:t>
      </w:r>
      <w:r>
        <w:t xml:space="preserve"> spolarvätskeanläggning, </w:t>
      </w:r>
      <w:proofErr w:type="spellStart"/>
      <w:r>
        <w:t>fekalietömningsanläggning</w:t>
      </w:r>
      <w:proofErr w:type="spellEnd"/>
      <w:r>
        <w:t xml:space="preserve">, tvättanläggning och traverser, vilket </w:t>
      </w:r>
      <w:r w:rsidR="00D371A8">
        <w:t>ska</w:t>
      </w:r>
      <w:r>
        <w:t xml:space="preserve"> åtgärdas under 2025.</w:t>
      </w:r>
    </w:p>
    <w:p w14:paraId="7D591D77" w14:textId="789742A8" w:rsidR="43E519E1" w:rsidRDefault="1E74FEB4" w:rsidP="00954A0D">
      <w:r>
        <w:t xml:space="preserve">I samband med att avtalet med MTR avslutades tog Mälardalstrafik över hyresavtalet för svarven i Tillberga som ägs av Jernhusen. </w:t>
      </w:r>
    </w:p>
    <w:p w14:paraId="7A56D18A" w14:textId="0ADAACFE" w:rsidR="001F4D50" w:rsidRDefault="001F4D50" w:rsidP="001F4D50">
      <w:pPr>
        <w:pStyle w:val="Rubrik3"/>
      </w:pPr>
      <w:r>
        <w:t>Infrastruktur</w:t>
      </w:r>
    </w:p>
    <w:p w14:paraId="7118B093" w14:textId="6B71FE63" w:rsidR="001F4D50" w:rsidRDefault="7FC0DDCF" w:rsidP="004632F8">
      <w:r>
        <w:t xml:space="preserve">En robust och kapacitetsstark infrastruktur är avgörande för </w:t>
      </w:r>
      <w:proofErr w:type="spellStart"/>
      <w:r>
        <w:t>Mälardalstrafiks</w:t>
      </w:r>
      <w:proofErr w:type="spellEnd"/>
      <w:r>
        <w:t xml:space="preserve"> möjligheter att fullgöra sina åtaganden och uppdrag. Under året har det </w:t>
      </w:r>
      <w:r w:rsidRPr="51DB0B69">
        <w:rPr>
          <w:szCs w:val="22"/>
        </w:rPr>
        <w:t>varit</w:t>
      </w:r>
      <w:r>
        <w:t xml:space="preserve"> många fel i infrastrukturen med konsekvenser i lägre punktlighet och regularitet</w:t>
      </w:r>
      <w:r w:rsidR="008638D1">
        <w:rPr>
          <w:rStyle w:val="Fotnotsreferens"/>
        </w:rPr>
        <w:footnoteReference w:id="7"/>
      </w:r>
      <w:r>
        <w:t xml:space="preserve">, problem som har sin grund i bland annat ett mångårigt eftersatt underhåll. </w:t>
      </w:r>
    </w:p>
    <w:p w14:paraId="5034A823" w14:textId="1C0E712E" w:rsidR="004632F8" w:rsidRPr="00534E39" w:rsidRDefault="7FC0DDCF" w:rsidP="004632F8">
      <w:r>
        <w:t xml:space="preserve">Under året har Mälardalstrafik samverkat med många intressenter inom infrastruktur. Inom ramen för </w:t>
      </w:r>
      <w:proofErr w:type="spellStart"/>
      <w:r>
        <w:t>Mälardalstrafiks</w:t>
      </w:r>
      <w:proofErr w:type="spellEnd"/>
      <w:r>
        <w:t xml:space="preserve"> samverkansavtal med Trafikverket sker genomgång av åtgärdsbehov samt dialog om prioriteringar mellan åtgärderna. Under året har Mälardalstrafik även deltagit i flera utredningar och bevakade specifikt de områden som kommer att påverka regionaltågstrafiken i Mälardalen.</w:t>
      </w:r>
      <w:r w:rsidR="3216BCB5">
        <w:t xml:space="preserve"> </w:t>
      </w:r>
    </w:p>
    <w:p w14:paraId="104F0BA2" w14:textId="7B39E0DF" w:rsidR="00DE3D74" w:rsidRDefault="4AD67E0A" w:rsidP="00694705">
      <w:r>
        <w:t xml:space="preserve">2024 har inte inneburit driftsättning av någon ny större infrastruktur. Trafikverket har fortsatt med löpande underhållsinsatser och reinvesteringar, samt utbyggnaden av </w:t>
      </w:r>
      <w:proofErr w:type="spellStart"/>
      <w:r>
        <w:t>Mälarbanans</w:t>
      </w:r>
      <w:proofErr w:type="spellEnd"/>
      <w:r>
        <w:t xml:space="preserve"> 4-spår mellan </w:t>
      </w:r>
      <w:proofErr w:type="spellStart"/>
      <w:r>
        <w:t>Tomteboda</w:t>
      </w:r>
      <w:proofErr w:type="spellEnd"/>
      <w:r>
        <w:t>-Kallhäll. Därutöver fortsatt utredningsarbete för de stora projekten Ostlänken samt 4-spår Uppsala-länsgränsen mot Stockholm, samt i utredningsskedet för ombyggnad Stockholm C-</w:t>
      </w:r>
      <w:proofErr w:type="spellStart"/>
      <w:r>
        <w:lastRenderedPageBreak/>
        <w:t>Tomteboda</w:t>
      </w:r>
      <w:proofErr w:type="spellEnd"/>
      <w:r>
        <w:t xml:space="preserve">. Den 6 november togs även ett historiskt första spadtag för Ostlänken vilket genomfördes vid </w:t>
      </w:r>
      <w:proofErr w:type="spellStart"/>
      <w:r>
        <w:t>Gerstaberg</w:t>
      </w:r>
      <w:proofErr w:type="spellEnd"/>
      <w:r>
        <w:t xml:space="preserve"> utanför Södertälje. </w:t>
      </w:r>
    </w:p>
    <w:p w14:paraId="02826B9F" w14:textId="519305B7" w:rsidR="4AD67E0A" w:rsidRDefault="7FC0DDCF" w:rsidP="00694705">
      <w:r>
        <w:t xml:space="preserve">Mälardalstrafik har under året även arbetat nära </w:t>
      </w:r>
      <w:proofErr w:type="spellStart"/>
      <w:r>
        <w:t>Mälardalsrådet</w:t>
      </w:r>
      <w:proofErr w:type="spellEnd"/>
      <w:r>
        <w:t xml:space="preserve"> framför allt inom processen </w:t>
      </w:r>
      <w:r w:rsidRPr="00DE3D74">
        <w:rPr>
          <w:i/>
        </w:rPr>
        <w:t>En Bättre Sits</w:t>
      </w:r>
      <w:r>
        <w:t xml:space="preserve"> och inför framtagandet av en reviderad Systemanalys</w:t>
      </w:r>
      <w:r w:rsidR="4AD67E0A">
        <w:t>, som slutligen fastställdes under oktober 2024.</w:t>
      </w:r>
    </w:p>
    <w:p w14:paraId="266210DF" w14:textId="07ADE070" w:rsidR="004632F8" w:rsidRPr="00715FC8" w:rsidRDefault="004632F8" w:rsidP="004632F8">
      <w:pPr>
        <w:pStyle w:val="Rubrik2"/>
      </w:pPr>
      <w:bookmarkStart w:id="40" w:name="_Toc191037206"/>
      <w:bookmarkStart w:id="41" w:name="_Toc193295240"/>
      <w:r>
        <w:t>Biljetter, försäljning och kundkanaler</w:t>
      </w:r>
      <w:bookmarkEnd w:id="40"/>
      <w:bookmarkEnd w:id="41"/>
      <w:r>
        <w:t xml:space="preserve"> </w:t>
      </w:r>
    </w:p>
    <w:p w14:paraId="1B2DF42F" w14:textId="77777777" w:rsidR="004632F8" w:rsidRPr="00715FC8" w:rsidRDefault="004632F8" w:rsidP="004632F8">
      <w:pPr>
        <w:pStyle w:val="Rubrik3"/>
      </w:pPr>
      <w:r>
        <w:t>Biljetter</w:t>
      </w:r>
    </w:p>
    <w:p w14:paraId="332185B6" w14:textId="3E4267DA" w:rsidR="004632F8" w:rsidRPr="00715FC8" w:rsidRDefault="004632F8" w:rsidP="004632F8">
      <w:pPr>
        <w:rPr>
          <w:highlight w:val="yellow"/>
        </w:rPr>
      </w:pPr>
      <w:proofErr w:type="spellStart"/>
      <w:r>
        <w:t>Mälardalstaxan</w:t>
      </w:r>
      <w:proofErr w:type="spellEnd"/>
      <w:r>
        <w:t xml:space="preserve"> är den samlade modellen för resevillkor, produkter och priser. Principerna för </w:t>
      </w:r>
      <w:proofErr w:type="spellStart"/>
      <w:r>
        <w:t>Mälardalstaxan</w:t>
      </w:r>
      <w:proofErr w:type="spellEnd"/>
      <w:r>
        <w:t xml:space="preserve"> baserar sig på fullmäktigebeslut i de sex ägarregionerna. </w:t>
      </w:r>
      <w:proofErr w:type="spellStart"/>
      <w:r>
        <w:t>Mälardalstrafiks</w:t>
      </w:r>
      <w:proofErr w:type="spellEnd"/>
      <w:r>
        <w:t xml:space="preserve"> produkterbjudande innehåller såväl enkel- som periodbiljetter, där periodbiljetten </w:t>
      </w:r>
      <w:proofErr w:type="spellStart"/>
      <w:r>
        <w:t>Movingo</w:t>
      </w:r>
      <w:proofErr w:type="spellEnd"/>
      <w:r>
        <w:t xml:space="preserve"> syftar till att binda ihop Stockholm-Mälarregionen i ett sammanhållet transportsystem med giltighet på både regional och lokal kollektivtrafik. Mälartåg enkelbiljett gäller endast för resor med Mälartåg. </w:t>
      </w:r>
      <w:r w:rsidR="4166CC14">
        <w:t>Genom</w:t>
      </w:r>
      <w:r w:rsidR="33447B7F">
        <w:t xml:space="preserve"> lokala beslut finns vissa avsteg</w:t>
      </w:r>
      <w:r w:rsidR="7A30B658">
        <w:t xml:space="preserve"> från </w:t>
      </w:r>
      <w:proofErr w:type="spellStart"/>
      <w:r w:rsidR="7A30B658">
        <w:t>Mälardalstaxan</w:t>
      </w:r>
      <w:proofErr w:type="spellEnd"/>
      <w:r w:rsidR="6468B46A">
        <w:t>,</w:t>
      </w:r>
      <w:r w:rsidR="6CF6C5FC">
        <w:t xml:space="preserve"> </w:t>
      </w:r>
      <w:r w:rsidR="02F0904B">
        <w:t>där</w:t>
      </w:r>
      <w:r w:rsidR="18EC5263">
        <w:t xml:space="preserve"> </w:t>
      </w:r>
      <w:r w:rsidR="5425C950">
        <w:t xml:space="preserve">ingår </w:t>
      </w:r>
      <w:r w:rsidR="4912BD29">
        <w:t xml:space="preserve">bland annat </w:t>
      </w:r>
      <w:r w:rsidR="18EC5263">
        <w:t>förändringen av</w:t>
      </w:r>
      <w:r w:rsidR="02F0904B">
        <w:t xml:space="preserve"> </w:t>
      </w:r>
      <w:r w:rsidR="3D812CE9">
        <w:t>UL</w:t>
      </w:r>
      <w:r w:rsidR="00EFA677">
        <w:t>:</w:t>
      </w:r>
      <w:r w:rsidR="3D812CE9">
        <w:t>s</w:t>
      </w:r>
      <w:r w:rsidR="1AEA45A3">
        <w:t xml:space="preserve"> biljett</w:t>
      </w:r>
      <w:r w:rsidR="5D727FC5">
        <w:t>- och pris</w:t>
      </w:r>
      <w:r w:rsidR="2AC44116">
        <w:t xml:space="preserve">modell </w:t>
      </w:r>
      <w:r w:rsidR="48B2F734">
        <w:t xml:space="preserve">som </w:t>
      </w:r>
      <w:r w:rsidR="5769A50F">
        <w:t>inför</w:t>
      </w:r>
      <w:r w:rsidR="0DBC26DB">
        <w:t>des i början av</w:t>
      </w:r>
      <w:r w:rsidR="48B2F734">
        <w:t xml:space="preserve"> 2024</w:t>
      </w:r>
      <w:r w:rsidR="1C5572D6">
        <w:t xml:space="preserve">. </w:t>
      </w:r>
      <w:r w:rsidR="05415491">
        <w:t xml:space="preserve"> </w:t>
      </w:r>
    </w:p>
    <w:p w14:paraId="28135B74" w14:textId="6FC155DF" w:rsidR="004632F8" w:rsidRPr="00715FC8" w:rsidRDefault="004632F8" w:rsidP="004632F8">
      <w:pPr>
        <w:pStyle w:val="Rubrik3"/>
      </w:pPr>
      <w:r>
        <w:t>Försäljning och kundkanaler</w:t>
      </w:r>
    </w:p>
    <w:p w14:paraId="535CAC51" w14:textId="6B9E9481" w:rsidR="004632F8" w:rsidRPr="00715FC8" w:rsidRDefault="004632F8" w:rsidP="004632F8">
      <w:pPr>
        <w:rPr>
          <w:i/>
        </w:rPr>
      </w:pPr>
      <w:r>
        <w:t xml:space="preserve">Mälardalstrafik erhåller och utvecklar system och digitala kanaler som utgör plattform för försäljning, kundservice, trafikinformation och annan kunddialog. Till det har Mälardalstrafik hemsidorna </w:t>
      </w:r>
      <w:r w:rsidR="4B00B94A" w:rsidRPr="60FB357E">
        <w:rPr>
          <w:i/>
          <w:iCs/>
        </w:rPr>
        <w:t>m</w:t>
      </w:r>
      <w:r w:rsidR="4C6C951B" w:rsidRPr="60FB357E">
        <w:rPr>
          <w:i/>
          <w:iCs/>
        </w:rPr>
        <w:t>ä</w:t>
      </w:r>
      <w:r w:rsidR="4B00B94A" w:rsidRPr="60FB357E">
        <w:rPr>
          <w:i/>
          <w:iCs/>
        </w:rPr>
        <w:t>lardalstrafik</w:t>
      </w:r>
      <w:r w:rsidRPr="536641CE">
        <w:rPr>
          <w:i/>
        </w:rPr>
        <w:t xml:space="preserve">.se </w:t>
      </w:r>
      <w:r>
        <w:t xml:space="preserve">och </w:t>
      </w:r>
      <w:r w:rsidRPr="536641CE">
        <w:rPr>
          <w:i/>
        </w:rPr>
        <w:t>mälartåg.se</w:t>
      </w:r>
      <w:r>
        <w:t xml:space="preserve"> med olika syften och målgrupper - en utifrån övergripande bolagsnivå och en </w:t>
      </w:r>
      <w:r w:rsidR="20FDCDAB">
        <w:t>mer</w:t>
      </w:r>
      <w:r>
        <w:t xml:space="preserve"> riktad mot resenär, till det används även sociala medier. Säljkanalerna är förutom mälartåg.se även Mälartåg </w:t>
      </w:r>
      <w:proofErr w:type="spellStart"/>
      <w:r>
        <w:t>app</w:t>
      </w:r>
      <w:proofErr w:type="spellEnd"/>
      <w:r>
        <w:t xml:space="preserve"> för köp av enkelbiljetter och </w:t>
      </w:r>
      <w:proofErr w:type="spellStart"/>
      <w:r>
        <w:t>Movingo</w:t>
      </w:r>
      <w:proofErr w:type="spellEnd"/>
      <w:r>
        <w:t xml:space="preserve"> </w:t>
      </w:r>
      <w:proofErr w:type="spellStart"/>
      <w:r>
        <w:t>app</w:t>
      </w:r>
      <w:proofErr w:type="spellEnd"/>
      <w:r>
        <w:t xml:space="preserve"> för köp av periodbiljetter. Försäljning sker även via ombud. </w:t>
      </w:r>
      <w:r w:rsidR="5871298A">
        <w:t xml:space="preserve">Under 2025 kommer Mälartåg </w:t>
      </w:r>
      <w:proofErr w:type="spellStart"/>
      <w:r w:rsidR="5871298A">
        <w:t>app</w:t>
      </w:r>
      <w:proofErr w:type="spellEnd"/>
      <w:r w:rsidR="5871298A">
        <w:t xml:space="preserve"> </w:t>
      </w:r>
      <w:r w:rsidR="4FBB5069">
        <w:t>ut</w:t>
      </w:r>
      <w:r w:rsidR="47DBF435">
        <w:t>vecklas</w:t>
      </w:r>
      <w:r w:rsidR="5871298A">
        <w:t xml:space="preserve"> med </w:t>
      </w:r>
      <w:r w:rsidR="71D3C866">
        <w:t xml:space="preserve">att </w:t>
      </w:r>
      <w:r w:rsidR="5871298A">
        <w:t xml:space="preserve">även </w:t>
      </w:r>
      <w:r w:rsidR="3227C2D1">
        <w:t xml:space="preserve">tillhandahålla </w:t>
      </w:r>
      <w:r w:rsidR="5871298A">
        <w:t xml:space="preserve">periodbiljetten </w:t>
      </w:r>
      <w:proofErr w:type="spellStart"/>
      <w:r w:rsidR="5871298A">
        <w:t>Movingo</w:t>
      </w:r>
      <w:proofErr w:type="spellEnd"/>
      <w:r w:rsidR="5871298A">
        <w:t xml:space="preserve"> och </w:t>
      </w:r>
      <w:proofErr w:type="spellStart"/>
      <w:r w:rsidR="53F5BCEE">
        <w:t>appen</w:t>
      </w:r>
      <w:proofErr w:type="spellEnd"/>
      <w:r w:rsidR="27AB7572">
        <w:t xml:space="preserve"> namnändras till Mälardalstrafik </w:t>
      </w:r>
      <w:r w:rsidR="6F926ABF">
        <w:t xml:space="preserve">parallellt slås hemsidorna ihop </w:t>
      </w:r>
      <w:r w:rsidR="732A9FD3">
        <w:t xml:space="preserve">till </w:t>
      </w:r>
      <w:r w:rsidR="38609584">
        <w:t xml:space="preserve">en webbplats med namnet </w:t>
      </w:r>
      <w:r w:rsidR="6F926ABF" w:rsidRPr="60FB357E">
        <w:rPr>
          <w:i/>
          <w:iCs/>
        </w:rPr>
        <w:t>mälardalstrafik.se</w:t>
      </w:r>
      <w:r w:rsidR="1565B37E" w:rsidRPr="60FB357E">
        <w:rPr>
          <w:i/>
          <w:iCs/>
        </w:rPr>
        <w:t>.</w:t>
      </w:r>
    </w:p>
    <w:p w14:paraId="251326C7" w14:textId="0403FB7A" w:rsidR="536641CE" w:rsidRDefault="004632F8" w:rsidP="516302CA">
      <w:pPr>
        <w:rPr>
          <w:lang w:eastAsia="en-US"/>
        </w:rPr>
      </w:pPr>
      <w:proofErr w:type="spellStart"/>
      <w:r w:rsidRPr="60FB357E">
        <w:rPr>
          <w:szCs w:val="22"/>
        </w:rPr>
        <w:t>Mälardalstrafiks</w:t>
      </w:r>
      <w:proofErr w:type="spellEnd"/>
      <w:r w:rsidRPr="60FB357E">
        <w:rPr>
          <w:szCs w:val="22"/>
        </w:rPr>
        <w:t xml:space="preserve"> kundservice bedrivs av Region Sörmland. Kundärenden hanteras via telefon, e-post och chatt och kan exempelvis handla om trafikstörningar, ansökan om </w:t>
      </w:r>
      <w:r w:rsidR="346B2992" w:rsidRPr="60FB357E">
        <w:rPr>
          <w:szCs w:val="22"/>
        </w:rPr>
        <w:t>försenings</w:t>
      </w:r>
      <w:r w:rsidRPr="60FB357E">
        <w:rPr>
          <w:szCs w:val="22"/>
        </w:rPr>
        <w:t xml:space="preserve">ersättning, stöd med kundkanalerna, frågeställningar kring köp- och resevillkor samt allmänna kundsynpunkter. </w:t>
      </w:r>
      <w:r w:rsidR="29DB3FF5" w:rsidRPr="60FB357E">
        <w:rPr>
          <w:szCs w:val="22"/>
        </w:rPr>
        <w:t>Under 2024 har kundservice hanterat 4</w:t>
      </w:r>
      <w:r w:rsidR="770C5EA3" w:rsidRPr="60FB357E">
        <w:rPr>
          <w:szCs w:val="22"/>
        </w:rPr>
        <w:t>45</w:t>
      </w:r>
      <w:r w:rsidR="29DB3FF5" w:rsidRPr="60FB357E">
        <w:rPr>
          <w:szCs w:val="22"/>
        </w:rPr>
        <w:t xml:space="preserve"> tusen kundinteraktion</w:t>
      </w:r>
      <w:r w:rsidR="7EE9D57D" w:rsidRPr="60FB357E">
        <w:rPr>
          <w:szCs w:val="22"/>
        </w:rPr>
        <w:t>er,</w:t>
      </w:r>
      <w:r w:rsidR="29DB3FF5" w:rsidRPr="60FB357E">
        <w:rPr>
          <w:szCs w:val="22"/>
        </w:rPr>
        <w:t xml:space="preserve"> </w:t>
      </w:r>
      <w:r w:rsidR="295E1C50" w:rsidRPr="60FB357E">
        <w:rPr>
          <w:szCs w:val="22"/>
        </w:rPr>
        <w:t xml:space="preserve">att jämföra med 290 tusen 2023. </w:t>
      </w:r>
      <w:r w:rsidR="4C3ED984" w:rsidRPr="60FB357E">
        <w:rPr>
          <w:szCs w:val="22"/>
        </w:rPr>
        <w:t xml:space="preserve">Störst </w:t>
      </w:r>
      <w:r w:rsidR="295E1C50" w:rsidRPr="60FB357E">
        <w:rPr>
          <w:szCs w:val="22"/>
        </w:rPr>
        <w:t xml:space="preserve">ökning </w:t>
      </w:r>
      <w:r w:rsidR="4473007B" w:rsidRPr="60FB357E">
        <w:rPr>
          <w:szCs w:val="22"/>
        </w:rPr>
        <w:t xml:space="preserve">ligger </w:t>
      </w:r>
      <w:r w:rsidR="1E6F736D" w:rsidRPr="60FB357E">
        <w:rPr>
          <w:szCs w:val="22"/>
        </w:rPr>
        <w:t>inom</w:t>
      </w:r>
      <w:r w:rsidR="295E1C50" w:rsidRPr="60FB357E">
        <w:rPr>
          <w:szCs w:val="22"/>
        </w:rPr>
        <w:t xml:space="preserve"> ansökningar om förseningsersättning, </w:t>
      </w:r>
      <w:r w:rsidR="40206A03" w:rsidRPr="60FB357E">
        <w:rPr>
          <w:szCs w:val="22"/>
        </w:rPr>
        <w:t>vilk</w:t>
      </w:r>
      <w:r w:rsidR="68EFF050" w:rsidRPr="60FB357E">
        <w:rPr>
          <w:szCs w:val="22"/>
        </w:rPr>
        <w:t>a</w:t>
      </w:r>
      <w:r w:rsidR="295E1C50" w:rsidRPr="60FB357E">
        <w:rPr>
          <w:szCs w:val="22"/>
        </w:rPr>
        <w:t xml:space="preserve"> ökat med 201</w:t>
      </w:r>
      <w:r w:rsidR="4FF9242D" w:rsidRPr="60FB357E">
        <w:rPr>
          <w:szCs w:val="22"/>
        </w:rPr>
        <w:t xml:space="preserve"> procent,</w:t>
      </w:r>
      <w:r w:rsidR="36C78BE6" w:rsidRPr="60FB357E">
        <w:rPr>
          <w:szCs w:val="22"/>
        </w:rPr>
        <w:t xml:space="preserve"> </w:t>
      </w:r>
      <w:r w:rsidR="0708FD42" w:rsidRPr="60FB357E">
        <w:rPr>
          <w:szCs w:val="22"/>
        </w:rPr>
        <w:t>totalt c</w:t>
      </w:r>
      <w:r w:rsidR="5AF7FE1A" w:rsidRPr="60FB357E">
        <w:rPr>
          <w:szCs w:val="22"/>
        </w:rPr>
        <w:t>irka</w:t>
      </w:r>
      <w:r w:rsidR="0708FD42" w:rsidRPr="60FB357E">
        <w:rPr>
          <w:szCs w:val="22"/>
        </w:rPr>
        <w:t xml:space="preserve"> 270 tusen ersättningsärenden 2024</w:t>
      </w:r>
      <w:r w:rsidR="74DC871E" w:rsidRPr="60FB357E">
        <w:rPr>
          <w:szCs w:val="22"/>
        </w:rPr>
        <w:t>.</w:t>
      </w:r>
      <w:r w:rsidR="295E1C50" w:rsidRPr="60FB357E">
        <w:rPr>
          <w:lang w:eastAsia="en-US"/>
        </w:rPr>
        <w:t xml:space="preserve"> </w:t>
      </w:r>
    </w:p>
    <w:p w14:paraId="322EEE31" w14:textId="5091666A" w:rsidR="004632F8" w:rsidRPr="00715FC8" w:rsidRDefault="004632F8" w:rsidP="004632F8">
      <w:pPr>
        <w:pStyle w:val="Rubrik3"/>
      </w:pPr>
      <w:r>
        <w:t>Under 202</w:t>
      </w:r>
      <w:r w:rsidR="782D59DA">
        <w:t>4</w:t>
      </w:r>
    </w:p>
    <w:p w14:paraId="6E09A01C" w14:textId="6234907B" w:rsidR="004632F8" w:rsidRPr="00715FC8" w:rsidRDefault="38056755" w:rsidP="5FA75DE1">
      <w:r>
        <w:t>En prisjustering av</w:t>
      </w:r>
      <w:r w:rsidR="004632F8">
        <w:t xml:space="preserve"> </w:t>
      </w:r>
      <w:proofErr w:type="spellStart"/>
      <w:r w:rsidR="004632F8">
        <w:t>Mälardalstaxan</w:t>
      </w:r>
      <w:proofErr w:type="spellEnd"/>
      <w:r w:rsidR="110297F2">
        <w:t xml:space="preserve"> </w:t>
      </w:r>
      <w:r w:rsidR="0029E3A0">
        <w:t>verkställdes</w:t>
      </w:r>
      <w:r w:rsidR="569AEBA8">
        <w:t xml:space="preserve"> den 9 januari, där enkelbiljetten höjdes </w:t>
      </w:r>
      <w:r w:rsidR="110297F2">
        <w:t>med</w:t>
      </w:r>
      <w:r w:rsidR="0008832D">
        <w:t xml:space="preserve"> </w:t>
      </w:r>
      <w:r w:rsidR="009F68BB">
        <w:t>fem (5)</w:t>
      </w:r>
      <w:r w:rsidR="3E3DF008">
        <w:t xml:space="preserve"> procent</w:t>
      </w:r>
      <w:r w:rsidR="0008832D">
        <w:t xml:space="preserve"> och periodbiljetten </w:t>
      </w:r>
      <w:proofErr w:type="spellStart"/>
      <w:r w:rsidR="0008832D">
        <w:t>Movingo</w:t>
      </w:r>
      <w:proofErr w:type="spellEnd"/>
      <w:r w:rsidR="0008832D">
        <w:t xml:space="preserve"> med 7,5</w:t>
      </w:r>
      <w:r w:rsidR="40737B3D">
        <w:t xml:space="preserve"> procent</w:t>
      </w:r>
      <w:r w:rsidR="4B9C48B1">
        <w:t>.</w:t>
      </w:r>
      <w:r w:rsidR="777D4C35">
        <w:t xml:space="preserve"> P</w:t>
      </w:r>
      <w:r w:rsidR="3FA82E06">
        <w:t>riset på</w:t>
      </w:r>
      <w:r w:rsidR="3FA82E06" w:rsidRPr="3BA77AF0">
        <w:rPr>
          <w:rFonts w:ascii="Segoe UI" w:eastAsia="Segoe UI" w:hAnsi="Segoe UI" w:cs="Segoe UI"/>
          <w:color w:val="00204C" w:themeColor="accent1"/>
          <w:sz w:val="24"/>
          <w:szCs w:val="24"/>
        </w:rPr>
        <w:t xml:space="preserve"> </w:t>
      </w:r>
      <w:proofErr w:type="spellStart"/>
      <w:r w:rsidR="3FA82E06">
        <w:t>Movingo</w:t>
      </w:r>
      <w:proofErr w:type="spellEnd"/>
      <w:r w:rsidR="3FA82E06">
        <w:t xml:space="preserve"> </w:t>
      </w:r>
      <w:r w:rsidR="68EB410A">
        <w:t xml:space="preserve">hade </w:t>
      </w:r>
      <w:r w:rsidR="3FA82E06">
        <w:t xml:space="preserve">generellt legat still sedan biljetten infördes 2017, med undantag för mindre justeringar </w:t>
      </w:r>
      <w:r w:rsidR="3AB8A940">
        <w:t>och e</w:t>
      </w:r>
      <w:r w:rsidR="3FA82E06">
        <w:t xml:space="preserve">nkelbiljetterna </w:t>
      </w:r>
      <w:r w:rsidR="14FEADA8">
        <w:t xml:space="preserve">hade haft samma pris </w:t>
      </w:r>
      <w:r w:rsidR="3FA82E06">
        <w:t>sedan december 2021.</w:t>
      </w:r>
      <w:r w:rsidR="068A3B77">
        <w:t xml:space="preserve"> Under sommaren </w:t>
      </w:r>
      <w:r w:rsidR="1565E0AA">
        <w:t>utökades kunderbjudandet med</w:t>
      </w:r>
      <w:r w:rsidR="5476B935">
        <w:t xml:space="preserve"> en</w:t>
      </w:r>
      <w:r w:rsidR="068A3B77">
        <w:t xml:space="preserve"> barnkampanj i likhet med föregående år </w:t>
      </w:r>
      <w:r w:rsidR="004632F8">
        <w:t>där åldern på medföljande barn att resa kostnadsfritt under kampanjperioden höjdes från ordinarie till och med sex år till, till och med elva år.</w:t>
      </w:r>
    </w:p>
    <w:p w14:paraId="4E3232C9" w14:textId="2C110FFA" w:rsidR="424EDC9E" w:rsidRDefault="340A2891" w:rsidP="3BA77AF0">
      <w:r>
        <w:t>I början av maj infördes Mitt Konto i</w:t>
      </w:r>
      <w:r w:rsidR="424EDC9E">
        <w:t xml:space="preserve"> biljett- och försäljnings</w:t>
      </w:r>
      <w:r w:rsidR="6179C83F">
        <w:t>kanalerna</w:t>
      </w:r>
      <w:r w:rsidR="71076547">
        <w:t xml:space="preserve"> </w:t>
      </w:r>
      <w:r w:rsidR="2E25C90A">
        <w:t xml:space="preserve">med inloggning via </w:t>
      </w:r>
      <w:proofErr w:type="spellStart"/>
      <w:r w:rsidR="2E25C90A">
        <w:t>BankId</w:t>
      </w:r>
      <w:proofErr w:type="spellEnd"/>
      <w:r w:rsidR="436A920F">
        <w:t xml:space="preserve"> och </w:t>
      </w:r>
      <w:r w:rsidR="020E6E59">
        <w:t xml:space="preserve">där kunden </w:t>
      </w:r>
      <w:r w:rsidR="78CE3981">
        <w:t>ges</w:t>
      </w:r>
      <w:r w:rsidR="323153A9">
        <w:t xml:space="preserve"> </w:t>
      </w:r>
      <w:r w:rsidR="020E6E59">
        <w:t xml:space="preserve">möjlighet att </w:t>
      </w:r>
      <w:r w:rsidR="3FF9188D">
        <w:t xml:space="preserve">själv </w:t>
      </w:r>
      <w:r w:rsidR="424EDC9E">
        <w:t xml:space="preserve">boka om sin enkelbiljett. </w:t>
      </w:r>
      <w:r w:rsidR="082018EE">
        <w:t xml:space="preserve">Även trafikinformationen har </w:t>
      </w:r>
      <w:r w:rsidR="0861543D">
        <w:t>utvecklats</w:t>
      </w:r>
      <w:r w:rsidR="047CE3BC">
        <w:t xml:space="preserve"> </w:t>
      </w:r>
      <w:r w:rsidR="082018EE">
        <w:t xml:space="preserve">i biljett- och försäljningskanalerna </w:t>
      </w:r>
      <w:r w:rsidR="17CA1E26">
        <w:t xml:space="preserve">med </w:t>
      </w:r>
      <w:r w:rsidR="64C4133B">
        <w:t>avvikelser i realtid</w:t>
      </w:r>
      <w:r w:rsidR="4F33C0B7">
        <w:t xml:space="preserve"> vid sök</w:t>
      </w:r>
      <w:r w:rsidR="00156121">
        <w:t>/</w:t>
      </w:r>
      <w:proofErr w:type="gramStart"/>
      <w:r w:rsidR="4F33C0B7">
        <w:t>köp resa</w:t>
      </w:r>
      <w:proofErr w:type="gramEnd"/>
      <w:r w:rsidR="4F33C0B7">
        <w:t xml:space="preserve"> </w:t>
      </w:r>
      <w:r w:rsidR="0533CE46">
        <w:t>och</w:t>
      </w:r>
      <w:r w:rsidR="1C65690F">
        <w:t xml:space="preserve"> </w:t>
      </w:r>
      <w:r w:rsidR="061D9D9A">
        <w:t>som</w:t>
      </w:r>
      <w:r w:rsidR="4F33C0B7">
        <w:t xml:space="preserve"> </w:t>
      </w:r>
      <w:r w:rsidR="00890241">
        <w:t>push notiser</w:t>
      </w:r>
      <w:r w:rsidR="4F33C0B7">
        <w:t xml:space="preserve"> till kunder med enkelbiljett.</w:t>
      </w:r>
      <w:r w:rsidR="36D0FB7A">
        <w:t xml:space="preserve"> </w:t>
      </w:r>
      <w:r w:rsidR="09E4AEA2">
        <w:t xml:space="preserve">Fram till början av december </w:t>
      </w:r>
      <w:r w:rsidR="5284D2D9">
        <w:t>hade</w:t>
      </w:r>
      <w:r w:rsidR="09E4AEA2">
        <w:t xml:space="preserve"> 37 tusen </w:t>
      </w:r>
      <w:r w:rsidR="41A1251B">
        <w:t xml:space="preserve">användare registrerat </w:t>
      </w:r>
      <w:r w:rsidR="05BCF3B5">
        <w:t xml:space="preserve">Mitt Konto och </w:t>
      </w:r>
      <w:r w:rsidR="76CB4E33">
        <w:t xml:space="preserve">mer än </w:t>
      </w:r>
      <w:r w:rsidR="00E976F3">
        <w:t xml:space="preserve">fem </w:t>
      </w:r>
      <w:r w:rsidR="008B1F60">
        <w:t>(</w:t>
      </w:r>
      <w:r w:rsidR="05BCF3B5">
        <w:t>5</w:t>
      </w:r>
      <w:r w:rsidR="008B1F60">
        <w:t>)</w:t>
      </w:r>
      <w:r w:rsidR="5633C274">
        <w:t xml:space="preserve"> tusen</w:t>
      </w:r>
      <w:r w:rsidR="05BCF3B5">
        <w:t xml:space="preserve"> o</w:t>
      </w:r>
      <w:r w:rsidR="09E4AEA2">
        <w:t>mbokningar</w:t>
      </w:r>
      <w:r w:rsidR="529FC804">
        <w:t xml:space="preserve"> </w:t>
      </w:r>
      <w:r w:rsidR="4EAA01EC">
        <w:t>genomförts</w:t>
      </w:r>
      <w:r w:rsidR="04CEEF96">
        <w:t xml:space="preserve"> av kund</w:t>
      </w:r>
      <w:r w:rsidR="40364D5A">
        <w:t>.</w:t>
      </w:r>
    </w:p>
    <w:p w14:paraId="17A25FA7" w14:textId="4901F1A1" w:rsidR="7B49ACB1" w:rsidRDefault="46F1D53D">
      <w:r>
        <w:lastRenderedPageBreak/>
        <w:t xml:space="preserve">Hos </w:t>
      </w:r>
      <w:r w:rsidR="31AB9B3C">
        <w:t xml:space="preserve">kundservice har </w:t>
      </w:r>
      <w:r w:rsidR="22CA9529">
        <w:t xml:space="preserve">utvecklingen fortsatt för ökad automatisering av ersättningsärenden. </w:t>
      </w:r>
      <w:r w:rsidR="7B596336">
        <w:t>Under 2024 hanteras c</w:t>
      </w:r>
      <w:r w:rsidR="1F34660E">
        <w:t>irka</w:t>
      </w:r>
      <w:r w:rsidR="7B596336">
        <w:t xml:space="preserve"> </w:t>
      </w:r>
      <w:r w:rsidR="04BB0542">
        <w:t>5</w:t>
      </w:r>
      <w:r w:rsidR="0C1675F5">
        <w:t>8</w:t>
      </w:r>
      <w:r w:rsidR="4F714D85">
        <w:t xml:space="preserve"> procent</w:t>
      </w:r>
      <w:r w:rsidR="7B596336">
        <w:t xml:space="preserve"> automatiskt</w:t>
      </w:r>
      <w:r w:rsidR="6F0DAAD8">
        <w:t xml:space="preserve">, vilket med volymerna för 2024 avsåg nästan </w:t>
      </w:r>
      <w:r w:rsidR="5481F250">
        <w:t>1</w:t>
      </w:r>
      <w:r w:rsidR="3EFDF5DB">
        <w:t>6</w:t>
      </w:r>
      <w:r w:rsidR="5481F250">
        <w:t>0</w:t>
      </w:r>
      <w:r w:rsidR="6F0DAAD8">
        <w:t xml:space="preserve"> tusen ärenden </w:t>
      </w:r>
      <w:r w:rsidR="7B596336">
        <w:t xml:space="preserve">att jämföra med </w:t>
      </w:r>
      <w:r w:rsidR="3BCEAED1">
        <w:t xml:space="preserve">cirka </w:t>
      </w:r>
      <w:r w:rsidR="04BB0542">
        <w:t>3</w:t>
      </w:r>
      <w:r w:rsidR="1313D230">
        <w:t>3</w:t>
      </w:r>
      <w:r w:rsidR="6A71BD2A">
        <w:t xml:space="preserve"> procent</w:t>
      </w:r>
      <w:r w:rsidR="7B596336">
        <w:t xml:space="preserve"> 2023</w:t>
      </w:r>
      <w:r w:rsidR="1ACCA13C">
        <w:t xml:space="preserve"> som då avsåg </w:t>
      </w:r>
      <w:r w:rsidR="512EB63B">
        <w:t>44</w:t>
      </w:r>
      <w:r w:rsidR="1ACCA13C">
        <w:t xml:space="preserve"> tusen ärenden</w:t>
      </w:r>
      <w:r w:rsidR="7B596336">
        <w:t>.</w:t>
      </w:r>
      <w:r w:rsidR="726AC0AE">
        <w:t xml:space="preserve"> </w:t>
      </w:r>
      <w:r w:rsidR="0DAE0021">
        <w:t xml:space="preserve">För </w:t>
      </w:r>
      <w:r w:rsidR="2AAE6586">
        <w:t xml:space="preserve">fortsatt effektivisering och förbättrad service </w:t>
      </w:r>
      <w:r w:rsidR="389B7349">
        <w:t xml:space="preserve">till kund </w:t>
      </w:r>
      <w:r w:rsidR="2AAE6586">
        <w:t xml:space="preserve">har befintlig </w:t>
      </w:r>
      <w:r w:rsidR="00890241">
        <w:t>chattjänst</w:t>
      </w:r>
      <w:r w:rsidR="2AAE6586">
        <w:t xml:space="preserve"> utökats med</w:t>
      </w:r>
      <w:r w:rsidR="2D8696DB">
        <w:t xml:space="preserve"> AI-stöd</w:t>
      </w:r>
      <w:r w:rsidR="1083EB3D">
        <w:t xml:space="preserve"> som</w:t>
      </w:r>
      <w:r w:rsidR="5CF3E2D8">
        <w:t xml:space="preserve"> </w:t>
      </w:r>
      <w:r w:rsidR="1083EB3D">
        <w:t xml:space="preserve">implementeras under våren 2025. </w:t>
      </w:r>
      <w:r w:rsidR="2D8696DB">
        <w:t xml:space="preserve">Det digitala verktyg som mäter kundernas serviceupplevelse har </w:t>
      </w:r>
      <w:r w:rsidR="77032171">
        <w:t xml:space="preserve">också </w:t>
      </w:r>
      <w:r w:rsidR="2D8696DB">
        <w:t xml:space="preserve">fortsatt </w:t>
      </w:r>
      <w:r w:rsidR="4C15F2A3">
        <w:t xml:space="preserve">att </w:t>
      </w:r>
      <w:r w:rsidR="2D8696DB">
        <w:t>utvecklats</w:t>
      </w:r>
      <w:r w:rsidR="5FFA0A87">
        <w:t xml:space="preserve"> under året</w:t>
      </w:r>
      <w:r w:rsidR="2D8696DB">
        <w:t xml:space="preserve">. </w:t>
      </w:r>
    </w:p>
    <w:p w14:paraId="7098DCE5" w14:textId="4C79D145" w:rsidR="50F2168B" w:rsidRDefault="50F2168B">
      <w:r>
        <w:t>E</w:t>
      </w:r>
      <w:r w:rsidR="34EDD2EE">
        <w:t>tt</w:t>
      </w:r>
      <w:r>
        <w:t xml:space="preserve"> d</w:t>
      </w:r>
      <w:r w:rsidR="1F8B1B81">
        <w:t>igitalt</w:t>
      </w:r>
      <w:r w:rsidR="7C068A95">
        <w:t xml:space="preserve"> stöd </w:t>
      </w:r>
      <w:r w:rsidR="23E7D255">
        <w:t xml:space="preserve">och </w:t>
      </w:r>
      <w:r w:rsidR="7E5609A6">
        <w:t xml:space="preserve">process </w:t>
      </w:r>
      <w:r w:rsidR="1F8B1B81">
        <w:t>för hantering av regressansök</w:t>
      </w:r>
      <w:r w:rsidR="74219AD9">
        <w:t>ningar</w:t>
      </w:r>
      <w:r w:rsidR="1F8B1B81">
        <w:t xml:space="preserve"> mot Trafikverket </w:t>
      </w:r>
      <w:r w:rsidR="587B06A0">
        <w:t xml:space="preserve">har etablerats och kommer att vidareutvecklas 2025. </w:t>
      </w:r>
    </w:p>
    <w:p w14:paraId="299AE688" w14:textId="6DB18EC6" w:rsidR="004632F8" w:rsidRDefault="42464C64" w:rsidP="004632F8">
      <w:pPr>
        <w:rPr>
          <w:sz w:val="18"/>
          <w:szCs w:val="18"/>
        </w:rPr>
      </w:pPr>
      <w:r>
        <w:t xml:space="preserve">Under året har </w:t>
      </w:r>
      <w:r w:rsidR="5326DD12">
        <w:t xml:space="preserve">en översyn av </w:t>
      </w:r>
      <w:proofErr w:type="spellStart"/>
      <w:r w:rsidR="5326DD12">
        <w:t>Mälardalstrafiks</w:t>
      </w:r>
      <w:proofErr w:type="spellEnd"/>
      <w:r w:rsidR="5326DD12">
        <w:t xml:space="preserve"> </w:t>
      </w:r>
      <w:r>
        <w:t xml:space="preserve">varumärkesplattform </w:t>
      </w:r>
      <w:r w:rsidR="4B6AD8A6">
        <w:t>genomförts</w:t>
      </w:r>
      <w:r w:rsidR="5B3C059E">
        <w:t xml:space="preserve"> </w:t>
      </w:r>
      <w:r w:rsidR="584C783E" w:rsidRPr="0A95217F">
        <w:rPr>
          <w:rFonts w:ascii="Calibri" w:eastAsia="Calibri" w:hAnsi="Calibri" w:cs="Calibri"/>
        </w:rPr>
        <w:t xml:space="preserve">där bolagsnamnet </w:t>
      </w:r>
      <w:r w:rsidR="6BB195BA" w:rsidRPr="0A95217F">
        <w:rPr>
          <w:rFonts w:ascii="Calibri" w:eastAsia="Calibri" w:hAnsi="Calibri" w:cs="Calibri"/>
        </w:rPr>
        <w:t xml:space="preserve">justerats </w:t>
      </w:r>
      <w:r w:rsidR="5C0D0799" w:rsidRPr="0A95217F">
        <w:rPr>
          <w:rFonts w:ascii="Calibri" w:eastAsia="Calibri" w:hAnsi="Calibri" w:cs="Calibri"/>
        </w:rPr>
        <w:t>till</w:t>
      </w:r>
      <w:r w:rsidR="0EA5800D" w:rsidRPr="0A95217F">
        <w:rPr>
          <w:rFonts w:ascii="Calibri" w:eastAsia="Calibri" w:hAnsi="Calibri" w:cs="Calibri"/>
        </w:rPr>
        <w:t xml:space="preserve"> </w:t>
      </w:r>
      <w:r w:rsidR="584C783E" w:rsidRPr="0A95217F">
        <w:rPr>
          <w:rFonts w:ascii="Calibri" w:eastAsia="Calibri" w:hAnsi="Calibri" w:cs="Calibri"/>
        </w:rPr>
        <w:t>Mälardalstrafik Aktiebolag</w:t>
      </w:r>
      <w:r w:rsidR="0BA963B2" w:rsidRPr="0A95217F">
        <w:rPr>
          <w:rFonts w:ascii="Calibri" w:eastAsia="Calibri" w:hAnsi="Calibri" w:cs="Calibri"/>
        </w:rPr>
        <w:t xml:space="preserve"> i enlighet </w:t>
      </w:r>
      <w:r w:rsidR="591481A9" w:rsidRPr="0A95217F">
        <w:rPr>
          <w:rFonts w:ascii="Calibri" w:eastAsia="Calibri" w:hAnsi="Calibri" w:cs="Calibri"/>
        </w:rPr>
        <w:t xml:space="preserve">med ny bolagsordning </w:t>
      </w:r>
      <w:r w:rsidR="5AAE1F5A" w:rsidRPr="0A95217F">
        <w:rPr>
          <w:rFonts w:ascii="Calibri" w:eastAsia="Calibri" w:hAnsi="Calibri" w:cs="Calibri"/>
        </w:rPr>
        <w:t xml:space="preserve">och </w:t>
      </w:r>
      <w:r w:rsidR="65BCD2D8" w:rsidRPr="0A95217F">
        <w:rPr>
          <w:rFonts w:ascii="Calibri" w:eastAsia="Calibri" w:hAnsi="Calibri" w:cs="Calibri"/>
        </w:rPr>
        <w:t xml:space="preserve">den nya </w:t>
      </w:r>
      <w:r w:rsidR="584C783E" w:rsidRPr="0A95217F">
        <w:rPr>
          <w:rFonts w:ascii="Calibri" w:eastAsia="Calibri" w:hAnsi="Calibri" w:cs="Calibri"/>
        </w:rPr>
        <w:t>vision</w:t>
      </w:r>
      <w:r w:rsidR="5846AD41" w:rsidRPr="0A95217F">
        <w:rPr>
          <w:rFonts w:ascii="Calibri" w:eastAsia="Calibri" w:hAnsi="Calibri" w:cs="Calibri"/>
        </w:rPr>
        <w:t>en</w:t>
      </w:r>
      <w:r w:rsidR="25FCB1A1" w:rsidRPr="0A95217F">
        <w:rPr>
          <w:rFonts w:ascii="Calibri" w:eastAsia="Calibri" w:hAnsi="Calibri" w:cs="Calibri"/>
        </w:rPr>
        <w:t xml:space="preserve"> har ersatt tidigare</w:t>
      </w:r>
      <w:r w:rsidR="09B19B2F" w:rsidRPr="0A95217F">
        <w:rPr>
          <w:rFonts w:ascii="Calibri" w:eastAsia="Calibri" w:hAnsi="Calibri" w:cs="Calibri"/>
        </w:rPr>
        <w:t xml:space="preserve">. </w:t>
      </w:r>
      <w:r w:rsidR="584C783E" w:rsidRPr="0A95217F">
        <w:rPr>
          <w:rFonts w:ascii="Calibri" w:eastAsia="Calibri" w:hAnsi="Calibri" w:cs="Calibri"/>
        </w:rPr>
        <w:t xml:space="preserve">Därtill </w:t>
      </w:r>
      <w:r w:rsidR="034404F9" w:rsidRPr="0A95217F">
        <w:rPr>
          <w:rFonts w:ascii="Calibri" w:eastAsia="Calibri" w:hAnsi="Calibri" w:cs="Calibri"/>
        </w:rPr>
        <w:t>har hierarkin mellan varumärke</w:t>
      </w:r>
      <w:r w:rsidR="6893E015" w:rsidRPr="0A95217F">
        <w:rPr>
          <w:rFonts w:ascii="Calibri" w:eastAsia="Calibri" w:hAnsi="Calibri" w:cs="Calibri"/>
        </w:rPr>
        <w:t>na</w:t>
      </w:r>
      <w:r w:rsidR="034404F9" w:rsidRPr="0A95217F">
        <w:rPr>
          <w:rFonts w:ascii="Calibri" w:eastAsia="Calibri" w:hAnsi="Calibri" w:cs="Calibri"/>
        </w:rPr>
        <w:t xml:space="preserve"> justerats där</w:t>
      </w:r>
      <w:r w:rsidR="584C783E" w:rsidRPr="0A95217F">
        <w:rPr>
          <w:rFonts w:ascii="Calibri" w:eastAsia="Calibri" w:hAnsi="Calibri" w:cs="Calibri"/>
        </w:rPr>
        <w:t xml:space="preserve"> Mälardalstrafik </w:t>
      </w:r>
      <w:r w:rsidR="620F7CA9" w:rsidRPr="0A95217F">
        <w:rPr>
          <w:rFonts w:ascii="Calibri" w:eastAsia="Calibri" w:hAnsi="Calibri" w:cs="Calibri"/>
        </w:rPr>
        <w:t xml:space="preserve">nu </w:t>
      </w:r>
      <w:r w:rsidR="52DB5547" w:rsidRPr="0A95217F">
        <w:rPr>
          <w:rFonts w:ascii="Calibri" w:eastAsia="Calibri" w:hAnsi="Calibri" w:cs="Calibri"/>
        </w:rPr>
        <w:t>utgör</w:t>
      </w:r>
      <w:r w:rsidR="584C783E" w:rsidRPr="0A95217F">
        <w:rPr>
          <w:rFonts w:ascii="Calibri" w:eastAsia="Calibri" w:hAnsi="Calibri" w:cs="Calibri"/>
        </w:rPr>
        <w:t xml:space="preserve"> huvudvarumärke med Mälartåg och </w:t>
      </w:r>
      <w:proofErr w:type="spellStart"/>
      <w:r w:rsidR="584C783E" w:rsidRPr="0A95217F">
        <w:rPr>
          <w:rFonts w:ascii="Calibri" w:eastAsia="Calibri" w:hAnsi="Calibri" w:cs="Calibri"/>
        </w:rPr>
        <w:t>Movingo</w:t>
      </w:r>
      <w:proofErr w:type="spellEnd"/>
      <w:r w:rsidR="584C783E" w:rsidRPr="0A95217F">
        <w:rPr>
          <w:rFonts w:ascii="Calibri" w:eastAsia="Calibri" w:hAnsi="Calibri" w:cs="Calibri"/>
        </w:rPr>
        <w:t xml:space="preserve"> som jämbördiga produktvarumärken. Mälardalstrafik </w:t>
      </w:r>
      <w:r w:rsidR="6CE55863" w:rsidRPr="0A95217F">
        <w:rPr>
          <w:rFonts w:ascii="Calibri" w:eastAsia="Calibri" w:hAnsi="Calibri" w:cs="Calibri"/>
        </w:rPr>
        <w:t xml:space="preserve">kommer därmed stå som </w:t>
      </w:r>
      <w:r w:rsidR="413EB47C" w:rsidRPr="0A95217F">
        <w:rPr>
          <w:rFonts w:ascii="Calibri" w:eastAsia="Calibri" w:hAnsi="Calibri" w:cs="Calibri"/>
        </w:rPr>
        <w:t xml:space="preserve">garanten och </w:t>
      </w:r>
      <w:r w:rsidR="584C783E" w:rsidRPr="0A95217F">
        <w:rPr>
          <w:rFonts w:ascii="Calibri" w:eastAsia="Calibri" w:hAnsi="Calibri" w:cs="Calibri"/>
        </w:rPr>
        <w:t>avsändare</w:t>
      </w:r>
      <w:r w:rsidR="35406C16" w:rsidRPr="0A95217F">
        <w:rPr>
          <w:rFonts w:ascii="Calibri" w:eastAsia="Calibri" w:hAnsi="Calibri" w:cs="Calibri"/>
        </w:rPr>
        <w:t xml:space="preserve">n </w:t>
      </w:r>
      <w:r w:rsidR="4E743C3B" w:rsidRPr="0A95217F">
        <w:rPr>
          <w:rFonts w:ascii="Calibri" w:eastAsia="Calibri" w:hAnsi="Calibri" w:cs="Calibri"/>
        </w:rPr>
        <w:t xml:space="preserve">i </w:t>
      </w:r>
      <w:r w:rsidR="246FCBD4" w:rsidRPr="0A95217F">
        <w:rPr>
          <w:rFonts w:ascii="Calibri" w:eastAsia="Calibri" w:hAnsi="Calibri" w:cs="Calibri"/>
        </w:rPr>
        <w:t>alla</w:t>
      </w:r>
      <w:r w:rsidR="74867209" w:rsidRPr="0A95217F">
        <w:rPr>
          <w:rFonts w:ascii="Calibri" w:eastAsia="Calibri" w:hAnsi="Calibri" w:cs="Calibri"/>
        </w:rPr>
        <w:t xml:space="preserve"> </w:t>
      </w:r>
      <w:r w:rsidR="584C783E" w:rsidRPr="0A95217F">
        <w:rPr>
          <w:rFonts w:ascii="Calibri" w:eastAsia="Calibri" w:hAnsi="Calibri" w:cs="Calibri"/>
        </w:rPr>
        <w:t xml:space="preserve">externa kanaler såsom Kundservice, </w:t>
      </w:r>
      <w:proofErr w:type="spellStart"/>
      <w:r w:rsidR="584C783E" w:rsidRPr="0A95217F">
        <w:rPr>
          <w:rFonts w:ascii="Calibri" w:eastAsia="Calibri" w:hAnsi="Calibri" w:cs="Calibri"/>
        </w:rPr>
        <w:t>App</w:t>
      </w:r>
      <w:proofErr w:type="spellEnd"/>
      <w:r w:rsidR="584C783E" w:rsidRPr="0A95217F">
        <w:rPr>
          <w:rFonts w:ascii="Calibri" w:eastAsia="Calibri" w:hAnsi="Calibri" w:cs="Calibri"/>
        </w:rPr>
        <w:t>, Webb och Sociala medier</w:t>
      </w:r>
      <w:r w:rsidR="7F12CAFA" w:rsidRPr="0A95217F">
        <w:rPr>
          <w:rFonts w:ascii="Calibri" w:eastAsia="Calibri" w:hAnsi="Calibri" w:cs="Calibri"/>
        </w:rPr>
        <w:t xml:space="preserve"> och i</w:t>
      </w:r>
      <w:r w:rsidR="028D75CC" w:rsidRPr="0A95217F">
        <w:rPr>
          <w:rFonts w:ascii="Calibri" w:eastAsia="Calibri" w:hAnsi="Calibri" w:cs="Calibri"/>
        </w:rPr>
        <w:t xml:space="preserve"> </w:t>
      </w:r>
      <w:r w:rsidR="052018D7" w:rsidRPr="0A95217F">
        <w:rPr>
          <w:rFonts w:ascii="Calibri" w:eastAsia="Calibri" w:hAnsi="Calibri" w:cs="Calibri"/>
        </w:rPr>
        <w:t xml:space="preserve">den </w:t>
      </w:r>
      <w:r w:rsidR="7F12CAFA" w:rsidRPr="0A95217F">
        <w:rPr>
          <w:rFonts w:ascii="Calibri" w:eastAsia="Calibri" w:hAnsi="Calibri" w:cs="Calibri"/>
        </w:rPr>
        <w:t>extern</w:t>
      </w:r>
      <w:r w:rsidR="01E17C24" w:rsidRPr="0A95217F">
        <w:rPr>
          <w:rFonts w:ascii="Calibri" w:eastAsia="Calibri" w:hAnsi="Calibri" w:cs="Calibri"/>
        </w:rPr>
        <w:t>a</w:t>
      </w:r>
      <w:r w:rsidR="7F12CAFA" w:rsidRPr="0A95217F">
        <w:rPr>
          <w:rFonts w:ascii="Calibri" w:eastAsia="Calibri" w:hAnsi="Calibri" w:cs="Calibri"/>
        </w:rPr>
        <w:t xml:space="preserve"> kommunikation</w:t>
      </w:r>
      <w:r w:rsidR="1EAF664A" w:rsidRPr="0A95217F">
        <w:rPr>
          <w:rFonts w:ascii="Calibri" w:eastAsia="Calibri" w:hAnsi="Calibri" w:cs="Calibri"/>
        </w:rPr>
        <w:t>en</w:t>
      </w:r>
      <w:r w:rsidR="23CF88B3" w:rsidRPr="0A95217F">
        <w:rPr>
          <w:rFonts w:ascii="Calibri" w:eastAsia="Calibri" w:hAnsi="Calibri" w:cs="Calibri"/>
        </w:rPr>
        <w:t xml:space="preserve">. Detta </w:t>
      </w:r>
      <w:r w:rsidR="584C783E" w:rsidRPr="0A95217F">
        <w:rPr>
          <w:rFonts w:ascii="Calibri" w:eastAsia="Calibri" w:hAnsi="Calibri" w:cs="Calibri"/>
        </w:rPr>
        <w:t xml:space="preserve">införs under första delen av 2025. Kundlöfte och ledord </w:t>
      </w:r>
      <w:r w:rsidR="145E63B7" w:rsidRPr="0A95217F">
        <w:rPr>
          <w:rFonts w:ascii="Calibri" w:eastAsia="Calibri" w:hAnsi="Calibri" w:cs="Calibri"/>
        </w:rPr>
        <w:t xml:space="preserve">har </w:t>
      </w:r>
      <w:r w:rsidR="584C783E" w:rsidRPr="0A95217F">
        <w:rPr>
          <w:rFonts w:ascii="Calibri" w:eastAsia="Calibri" w:hAnsi="Calibri" w:cs="Calibri"/>
        </w:rPr>
        <w:t>anpassa</w:t>
      </w:r>
      <w:r w:rsidR="5ED0C328" w:rsidRPr="0A95217F">
        <w:rPr>
          <w:rFonts w:ascii="Calibri" w:eastAsia="Calibri" w:hAnsi="Calibri" w:cs="Calibri"/>
        </w:rPr>
        <w:t>t</w:t>
      </w:r>
      <w:r w:rsidR="584C783E" w:rsidRPr="0A95217F">
        <w:rPr>
          <w:rFonts w:ascii="Calibri" w:eastAsia="Calibri" w:hAnsi="Calibri" w:cs="Calibri"/>
        </w:rPr>
        <w:t xml:space="preserve">s mot ny varumärkeshierarki. </w:t>
      </w:r>
    </w:p>
    <w:p w14:paraId="368AB7DD" w14:textId="2B6E3EE9" w:rsidR="004632F8" w:rsidRPr="00167DAE" w:rsidRDefault="004632F8" w:rsidP="004632F8">
      <w:pPr>
        <w:pStyle w:val="Rubrik2"/>
      </w:pPr>
      <w:bookmarkStart w:id="42" w:name="_Toc191037207"/>
      <w:bookmarkStart w:id="43" w:name="_Toc193295241"/>
      <w:r w:rsidRPr="00167DAE">
        <w:t>Ekonomi och resultat</w:t>
      </w:r>
      <w:bookmarkEnd w:id="42"/>
      <w:bookmarkEnd w:id="43"/>
    </w:p>
    <w:p w14:paraId="0F39501D" w14:textId="1ECBDBEE" w:rsidR="00FD5D38" w:rsidRPr="00FD5D38" w:rsidRDefault="00FD5D38" w:rsidP="00FD5D38">
      <w:pPr>
        <w:pStyle w:val="Rubrik3"/>
        <w:rPr>
          <w:highlight w:val="yellow"/>
        </w:rPr>
      </w:pPr>
      <w:r w:rsidRPr="006A065D">
        <w:t>Inledning</w:t>
      </w:r>
    </w:p>
    <w:p w14:paraId="0ACB05D5" w14:textId="3846E178" w:rsidR="00D621BD" w:rsidRDefault="00D621BD" w:rsidP="001E4032">
      <w:r>
        <w:t xml:space="preserve">Sveriges samhällsekonomi präglades 2024 av en kombination av utmaningar och återhämtning. Efter en period av hög inflation och ekonomisk osäkerhet, såg vi en tydlig nedgång i inflationen. Under 2024 såg vi räntesänkningar, lägre energipriser, minskade drivmedelskostnader och en blygsam tillväxt i Sverige. Samtidigt bidrog den globala lågkonjunkturen, den geopolitiska osäkerheten, högre arbetslöshet och kronans svaga värde till en ekonomisk avmattning som påverkade både företag och hushållens stabilitet. Det syns inte minst i resandet på Mälartåg som under 2024 </w:t>
      </w:r>
      <w:r w:rsidRPr="00B237ED">
        <w:t xml:space="preserve">ligger </w:t>
      </w:r>
      <w:r w:rsidR="007B2178" w:rsidRPr="00B237ED">
        <w:t>två</w:t>
      </w:r>
      <w:r w:rsidR="00B237ED" w:rsidRPr="00B237ED">
        <w:t xml:space="preserve"> (2)</w:t>
      </w:r>
      <w:r>
        <w:t xml:space="preserve"> procent under 2023 års resande. Trots ett lägre resande har biljettintäkterna ökat, vilket främst beror på högre biljettpriser. </w:t>
      </w:r>
    </w:p>
    <w:p w14:paraId="29AB80F1" w14:textId="54544677" w:rsidR="00D621BD" w:rsidRPr="00677AF4" w:rsidRDefault="00D621BD">
      <w:pPr>
        <w:rPr>
          <w:szCs w:val="22"/>
          <w:highlight w:val="yellow"/>
        </w:rPr>
      </w:pPr>
      <w:r w:rsidRPr="0086670C">
        <w:rPr>
          <w:szCs w:val="22"/>
        </w:rPr>
        <w:t xml:space="preserve">Från och med 12 december 2021 bytte Mälardalstrafik affärsmodell i samband med upphandling av </w:t>
      </w:r>
      <w:proofErr w:type="spellStart"/>
      <w:r w:rsidRPr="0086670C">
        <w:rPr>
          <w:szCs w:val="22"/>
        </w:rPr>
        <w:t>Mälartågstrafiken</w:t>
      </w:r>
      <w:proofErr w:type="spellEnd"/>
      <w:r w:rsidRPr="0086670C">
        <w:rPr>
          <w:szCs w:val="22"/>
        </w:rPr>
        <w:t xml:space="preserve"> och gick därmed från tjänstekoncession till bruttoavtal med incitament och började samtidigt sälja enkelbiljetter i egen regi. Det har gjort att nettoomsättningen ökat från 2021 till 2023 samt fortsatt öka 2024. Enkelbiljettsintäkterna uppgick </w:t>
      </w:r>
      <w:r w:rsidRPr="007F5E9C">
        <w:rPr>
          <w:szCs w:val="22"/>
        </w:rPr>
        <w:t xml:space="preserve">till 591 (562) </w:t>
      </w:r>
      <w:r w:rsidRPr="0086670C">
        <w:rPr>
          <w:szCs w:val="22"/>
        </w:rPr>
        <w:t>miljoner kronor. Under 202</w:t>
      </w:r>
      <w:r>
        <w:rPr>
          <w:szCs w:val="22"/>
        </w:rPr>
        <w:t>4</w:t>
      </w:r>
      <w:r w:rsidRPr="0086670C">
        <w:rPr>
          <w:szCs w:val="22"/>
        </w:rPr>
        <w:t xml:space="preserve"> såldes periodbiljetter </w:t>
      </w:r>
      <w:r w:rsidRPr="0016686E">
        <w:rPr>
          <w:szCs w:val="22"/>
        </w:rPr>
        <w:t>för 418 (388) miljoner</w:t>
      </w:r>
      <w:r w:rsidRPr="007E3956">
        <w:rPr>
          <w:szCs w:val="22"/>
        </w:rPr>
        <w:t xml:space="preserve"> kronor, vilket är högre än dessförinnan hittills högsta försäljningen</w:t>
      </w:r>
      <w:r>
        <w:rPr>
          <w:szCs w:val="22"/>
        </w:rPr>
        <w:t xml:space="preserve"> från</w:t>
      </w:r>
      <w:r w:rsidRPr="007E3956">
        <w:rPr>
          <w:szCs w:val="22"/>
        </w:rPr>
        <w:t xml:space="preserve"> 2019 med 396 miljoner kronor.</w:t>
      </w:r>
      <w:r w:rsidRPr="005B0967">
        <w:rPr>
          <w:szCs w:val="22"/>
        </w:rPr>
        <w:t xml:space="preserve"> </w:t>
      </w:r>
      <w:r>
        <w:rPr>
          <w:szCs w:val="22"/>
        </w:rPr>
        <w:t xml:space="preserve">Totalt såldes enkel- och periodbiljetter </w:t>
      </w:r>
      <w:r w:rsidRPr="007F5E9C">
        <w:rPr>
          <w:szCs w:val="22"/>
        </w:rPr>
        <w:t>för 1</w:t>
      </w:r>
      <w:r w:rsidR="0053032D" w:rsidRPr="007F5E9C">
        <w:rPr>
          <w:szCs w:val="22"/>
        </w:rPr>
        <w:t xml:space="preserve"> </w:t>
      </w:r>
      <w:r w:rsidRPr="007F5E9C">
        <w:rPr>
          <w:szCs w:val="22"/>
        </w:rPr>
        <w:t>009 miljarder</w:t>
      </w:r>
      <w:r>
        <w:rPr>
          <w:szCs w:val="22"/>
        </w:rPr>
        <w:t xml:space="preserve"> kronor, en ökning med </w:t>
      </w:r>
      <w:r w:rsidR="00FE1BE0">
        <w:rPr>
          <w:szCs w:val="22"/>
        </w:rPr>
        <w:t>60</w:t>
      </w:r>
      <w:r>
        <w:rPr>
          <w:szCs w:val="22"/>
        </w:rPr>
        <w:t xml:space="preserve"> miljoner kronor jämfört med 2023.</w:t>
      </w:r>
    </w:p>
    <w:p w14:paraId="111F5DE6" w14:textId="3EC5B0DA" w:rsidR="00D621BD" w:rsidRPr="005A5CFF" w:rsidRDefault="00D621BD">
      <w:pPr>
        <w:spacing w:before="240"/>
      </w:pPr>
      <w:r>
        <w:t xml:space="preserve">Totala rörelsekostnader under året var </w:t>
      </w:r>
      <w:r w:rsidR="000520A5">
        <w:t>1</w:t>
      </w:r>
      <w:r w:rsidR="006E0E18">
        <w:t xml:space="preserve"> 825 </w:t>
      </w:r>
      <w:r w:rsidRPr="00740196">
        <w:t>(1 </w:t>
      </w:r>
      <w:r w:rsidR="00EE5FC9" w:rsidRPr="00740196">
        <w:t>286</w:t>
      </w:r>
      <w:r w:rsidRPr="00740196">
        <w:t xml:space="preserve">) </w:t>
      </w:r>
      <w:r>
        <w:t xml:space="preserve">miljoner kronor. En stor del av dessa var trafikkostnader som under året hade ett utfall </w:t>
      </w:r>
      <w:r w:rsidRPr="004E1611">
        <w:t>på</w:t>
      </w:r>
      <w:r w:rsidR="004E1611" w:rsidRPr="004E1611">
        <w:t xml:space="preserve"> 1 636 </w:t>
      </w:r>
      <w:r w:rsidRPr="004E1611">
        <w:t>(</w:t>
      </w:r>
      <w:r w:rsidR="00167DAE">
        <w:t>1 121</w:t>
      </w:r>
      <w:r w:rsidRPr="004E1611">
        <w:t>)</w:t>
      </w:r>
      <w:r w:rsidRPr="00740196">
        <w:t xml:space="preserve"> miljoner</w:t>
      </w:r>
      <w:r>
        <w:t xml:space="preserve"> kronor. Anledning</w:t>
      </w:r>
      <w:r w:rsidR="008B3790">
        <w:t>en</w:t>
      </w:r>
      <w:r>
        <w:t xml:space="preserve"> till kostnadsökningen beror </w:t>
      </w:r>
      <w:r w:rsidR="4BA793C1">
        <w:t>dels</w:t>
      </w:r>
      <w:r w:rsidR="00241811">
        <w:t xml:space="preserve"> </w:t>
      </w:r>
      <w:r w:rsidR="4BA793C1">
        <w:t>på</w:t>
      </w:r>
      <w:r w:rsidR="7DE59E56">
        <w:t xml:space="preserve"> öka</w:t>
      </w:r>
      <w:r w:rsidR="4F92A7CB">
        <w:t xml:space="preserve">t </w:t>
      </w:r>
      <w:r w:rsidR="7DE59E56">
        <w:t>trafikutbud</w:t>
      </w:r>
      <w:r w:rsidR="00241811">
        <w:t xml:space="preserve"> </w:t>
      </w:r>
      <w:r w:rsidR="3A5C9607">
        <w:t xml:space="preserve">i </w:t>
      </w:r>
      <w:r w:rsidR="7DE59E56">
        <w:t>jämför</w:t>
      </w:r>
      <w:r w:rsidR="44279B57">
        <w:t>else</w:t>
      </w:r>
      <w:r w:rsidR="00241811">
        <w:t xml:space="preserve"> med 2023</w:t>
      </w:r>
      <w:r w:rsidR="602A00E9">
        <w:t>, del</w:t>
      </w:r>
      <w:r w:rsidR="00AA0178">
        <w:t>s</w:t>
      </w:r>
      <w:r w:rsidR="00241811">
        <w:t xml:space="preserve"> </w:t>
      </w:r>
      <w:r w:rsidR="4F076A2D">
        <w:t>var</w:t>
      </w:r>
      <w:r w:rsidR="7759351C">
        <w:t xml:space="preserve"> </w:t>
      </w:r>
      <w:r w:rsidR="4097C29E">
        <w:t xml:space="preserve">utfallet av </w:t>
      </w:r>
      <w:r w:rsidR="4097C29E" w:rsidRPr="00FF0F2A">
        <w:t>t</w:t>
      </w:r>
      <w:r w:rsidR="7759351C" w:rsidRPr="00FF0F2A">
        <w:t>rafikkostnaderna</w:t>
      </w:r>
      <w:r w:rsidR="00241811" w:rsidRPr="00FF0F2A">
        <w:t xml:space="preserve"> högre än redovisat </w:t>
      </w:r>
      <w:r w:rsidR="00907D94" w:rsidRPr="00FF0F2A">
        <w:t xml:space="preserve">ovan </w:t>
      </w:r>
      <w:r w:rsidR="00241811" w:rsidRPr="00740196">
        <w:t>på grund</w:t>
      </w:r>
      <w:r w:rsidR="00241811" w:rsidRPr="00FF0F2A">
        <w:t xml:space="preserve"> av det</w:t>
      </w:r>
      <w:r w:rsidRPr="00FF0F2A">
        <w:t xml:space="preserve"> nödavtal som ingicks med </w:t>
      </w:r>
      <w:r w:rsidR="2BB2A976" w:rsidRPr="00FF0F2A">
        <w:t>ny</w:t>
      </w:r>
      <w:r w:rsidR="1134CF33" w:rsidRPr="00FF0F2A">
        <w:t>tt</w:t>
      </w:r>
      <w:r w:rsidRPr="00FF0F2A">
        <w:t xml:space="preserve"> </w:t>
      </w:r>
      <w:r w:rsidR="7E8322F3" w:rsidRPr="00FF0F2A">
        <w:t>trafikföretag</w:t>
      </w:r>
      <w:r w:rsidRPr="00FF0F2A">
        <w:t xml:space="preserve"> från och med </w:t>
      </w:r>
      <w:r w:rsidR="4A5DB04F" w:rsidRPr="00FF0F2A">
        <w:t>16</w:t>
      </w:r>
      <w:r w:rsidR="2BB2A976" w:rsidRPr="00FF0F2A">
        <w:t xml:space="preserve"> </w:t>
      </w:r>
      <w:r w:rsidRPr="00FF0F2A">
        <w:t>juni 2024</w:t>
      </w:r>
      <w:r w:rsidR="062EF913" w:rsidRPr="00FF0F2A">
        <w:t>.</w:t>
      </w:r>
      <w:r w:rsidR="00241811" w:rsidRPr="00FF0F2A">
        <w:t xml:space="preserve"> </w:t>
      </w:r>
      <w:r w:rsidR="23EEC4F0" w:rsidRPr="00FF0F2A">
        <w:t>De utökade kostnaderna som nödavtalet har inneburit</w:t>
      </w:r>
      <w:r w:rsidR="002D2816" w:rsidRPr="00FF0F2A">
        <w:t xml:space="preserve"> har</w:t>
      </w:r>
      <w:r w:rsidR="00373CD6" w:rsidRPr="00FF0F2A">
        <w:t xml:space="preserve"> </w:t>
      </w:r>
      <w:r w:rsidR="00352431" w:rsidRPr="00FF0F2A">
        <w:t xml:space="preserve">täckts </w:t>
      </w:r>
      <w:r w:rsidR="71BB3C5B" w:rsidRPr="00FF0F2A">
        <w:t>av</w:t>
      </w:r>
      <w:r w:rsidR="00352431" w:rsidRPr="00FF0F2A">
        <w:t xml:space="preserve"> </w:t>
      </w:r>
      <w:r w:rsidR="00063AC7" w:rsidRPr="00FF0F2A">
        <w:t xml:space="preserve">ersättning från tidigare </w:t>
      </w:r>
      <w:r w:rsidR="579C582A" w:rsidRPr="00FF0F2A">
        <w:t>trafik</w:t>
      </w:r>
      <w:r w:rsidR="6B7DDA86" w:rsidRPr="00FF0F2A">
        <w:t>företag</w:t>
      </w:r>
      <w:r w:rsidR="579C582A" w:rsidRPr="00FF0F2A">
        <w:t>.</w:t>
      </w:r>
      <w:r w:rsidR="00063AC7">
        <w:t xml:space="preserve"> </w:t>
      </w:r>
      <w:r>
        <w:t xml:space="preserve">Fordonskostnaderna stod för 433 (409) miljoner kronor av trafikkostnaderna under året. Orsaken till ökningen av fordonskostnader berodde </w:t>
      </w:r>
      <w:r w:rsidRPr="00D76FB6">
        <w:t>på högre räntekostnader jämfört</w:t>
      </w:r>
      <w:r>
        <w:t xml:space="preserve"> med 2023</w:t>
      </w:r>
      <w:r w:rsidR="00956433" w:rsidRPr="00C642CD">
        <w:t>.</w:t>
      </w:r>
      <w:r w:rsidRPr="00C642CD">
        <w:t xml:space="preserve"> Ö</w:t>
      </w:r>
      <w:r w:rsidRPr="45C6F748">
        <w:t xml:space="preserve">vriga externa kostnader uppgick till </w:t>
      </w:r>
      <w:r w:rsidR="00167DAE">
        <w:t xml:space="preserve">151 </w:t>
      </w:r>
      <w:r w:rsidRPr="45C6F748">
        <w:t>(</w:t>
      </w:r>
      <w:r w:rsidR="00167DAE">
        <w:t>131</w:t>
      </w:r>
      <w:r w:rsidRPr="45C6F748">
        <w:t xml:space="preserve">) miljoner </w:t>
      </w:r>
      <w:r w:rsidRPr="45C6F748">
        <w:lastRenderedPageBreak/>
        <w:t>kronor. De största kostnaderna som ingår bland dessa är försäljningsomkostnader för biljettgiltighet samt provisioner till återförsäljare av enkel- och periodbiljetter samt betaltjänster. Ytterligare delar är marknadsföring och kommunikation samt utvecklingskostnader.</w:t>
      </w:r>
    </w:p>
    <w:p w14:paraId="4197EDC5" w14:textId="42B977F7" w:rsidR="00D621BD" w:rsidRDefault="00D621BD" w:rsidP="00D621BD">
      <w:pPr>
        <w:spacing w:before="240"/>
        <w:rPr>
          <w:szCs w:val="22"/>
          <w:highlight w:val="yellow"/>
        </w:rPr>
      </w:pPr>
      <w:r w:rsidRPr="003D3182">
        <w:rPr>
          <w:szCs w:val="22"/>
        </w:rPr>
        <w:t xml:space="preserve">Personalkostnader uppgick </w:t>
      </w:r>
      <w:r w:rsidRPr="003944A3">
        <w:rPr>
          <w:szCs w:val="22"/>
        </w:rPr>
        <w:t xml:space="preserve">till </w:t>
      </w:r>
      <w:r w:rsidR="003026BD" w:rsidRPr="003944A3">
        <w:rPr>
          <w:szCs w:val="22"/>
        </w:rPr>
        <w:t>37</w:t>
      </w:r>
      <w:r w:rsidRPr="003944A3">
        <w:rPr>
          <w:szCs w:val="22"/>
        </w:rPr>
        <w:t xml:space="preserve"> (33) miljoner</w:t>
      </w:r>
      <w:r w:rsidRPr="003D3182">
        <w:rPr>
          <w:szCs w:val="22"/>
        </w:rPr>
        <w:t xml:space="preserve"> kronor. </w:t>
      </w:r>
      <w:r w:rsidRPr="00955E78">
        <w:rPr>
          <w:szCs w:val="22"/>
        </w:rPr>
        <w:t>Dessa har ökat till följd av en större organisation som behövt växa för att ta hand om uppdraget.</w:t>
      </w:r>
      <w:r w:rsidR="00A92E32">
        <w:rPr>
          <w:szCs w:val="22"/>
        </w:rPr>
        <w:t xml:space="preserve"> </w:t>
      </w:r>
      <w:r w:rsidR="00A92E32">
        <w:rPr>
          <w:szCs w:val="22"/>
        </w:rPr>
        <w:br/>
      </w:r>
    </w:p>
    <w:tbl>
      <w:tblPr>
        <w:tblStyle w:val="Tabellrutnt"/>
        <w:tblW w:w="9197" w:type="dxa"/>
        <w:tblLook w:val="04A0" w:firstRow="1" w:lastRow="0" w:firstColumn="1" w:lastColumn="0" w:noHBand="0" w:noVBand="1"/>
      </w:tblPr>
      <w:tblGrid>
        <w:gridCol w:w="3539"/>
        <w:gridCol w:w="1264"/>
        <w:gridCol w:w="1264"/>
        <w:gridCol w:w="1134"/>
        <w:gridCol w:w="992"/>
        <w:gridCol w:w="1004"/>
      </w:tblGrid>
      <w:tr w:rsidR="004632F8" w:rsidRPr="00677AF4" w14:paraId="1BB5E259" w14:textId="77777777" w:rsidTr="00710E1D">
        <w:trPr>
          <w:trHeight w:val="186"/>
        </w:trPr>
        <w:tc>
          <w:tcPr>
            <w:tcW w:w="3539" w:type="dxa"/>
            <w:shd w:val="clear" w:color="auto" w:fill="00204C" w:themeFill="accent1"/>
            <w:noWrap/>
            <w:hideMark/>
          </w:tcPr>
          <w:p w14:paraId="4C3C98AA" w14:textId="77777777" w:rsidR="004632F8" w:rsidRPr="00FD48A1" w:rsidRDefault="004632F8">
            <w:pPr>
              <w:rPr>
                <w:rFonts w:cstheme="minorHAnsi"/>
                <w:b/>
                <w:bCs/>
                <w:szCs w:val="22"/>
              </w:rPr>
            </w:pPr>
            <w:r w:rsidRPr="00FD48A1">
              <w:rPr>
                <w:rFonts w:cstheme="minorHAnsi"/>
                <w:b/>
                <w:bCs/>
                <w:szCs w:val="22"/>
              </w:rPr>
              <w:t>Flerårsöversikt (Tkr)</w:t>
            </w:r>
          </w:p>
        </w:tc>
        <w:tc>
          <w:tcPr>
            <w:tcW w:w="1264" w:type="dxa"/>
            <w:shd w:val="clear" w:color="auto" w:fill="00204C" w:themeFill="accent1"/>
          </w:tcPr>
          <w:p w14:paraId="197C2E01" w14:textId="703836EB" w:rsidR="007D22FF" w:rsidRPr="00FD48A1" w:rsidRDefault="007D22FF">
            <w:pPr>
              <w:jc w:val="right"/>
              <w:rPr>
                <w:rFonts w:cstheme="minorHAnsi"/>
                <w:b/>
                <w:bCs/>
                <w:szCs w:val="22"/>
              </w:rPr>
            </w:pPr>
            <w:r w:rsidRPr="00FD48A1">
              <w:rPr>
                <w:rFonts w:cstheme="minorHAnsi"/>
                <w:b/>
                <w:bCs/>
                <w:szCs w:val="22"/>
              </w:rPr>
              <w:t>2024</w:t>
            </w:r>
          </w:p>
        </w:tc>
        <w:tc>
          <w:tcPr>
            <w:tcW w:w="1264" w:type="dxa"/>
            <w:tcBorders>
              <w:right w:val="single" w:sz="4" w:space="0" w:color="auto"/>
            </w:tcBorders>
            <w:shd w:val="clear" w:color="auto" w:fill="00204C" w:themeFill="accent1"/>
          </w:tcPr>
          <w:p w14:paraId="4BB9823B" w14:textId="4F696608" w:rsidR="004632F8" w:rsidRPr="004D1652" w:rsidRDefault="004632F8">
            <w:pPr>
              <w:jc w:val="right"/>
              <w:rPr>
                <w:rFonts w:cstheme="minorHAnsi"/>
                <w:b/>
                <w:szCs w:val="22"/>
              </w:rPr>
            </w:pPr>
            <w:r w:rsidRPr="004D1652">
              <w:rPr>
                <w:rFonts w:cstheme="minorHAnsi"/>
                <w:b/>
                <w:szCs w:val="22"/>
              </w:rPr>
              <w:t>2023</w:t>
            </w:r>
          </w:p>
        </w:tc>
        <w:tc>
          <w:tcPr>
            <w:tcW w:w="1134" w:type="dxa"/>
            <w:tcBorders>
              <w:top w:val="single" w:sz="4" w:space="0" w:color="auto"/>
              <w:left w:val="single" w:sz="4" w:space="0" w:color="auto"/>
              <w:bottom w:val="single" w:sz="4" w:space="0" w:color="auto"/>
              <w:right w:val="single" w:sz="4" w:space="0" w:color="auto"/>
            </w:tcBorders>
            <w:shd w:val="clear" w:color="auto" w:fill="00204C" w:themeFill="accent1"/>
            <w:noWrap/>
            <w:hideMark/>
          </w:tcPr>
          <w:p w14:paraId="26C5EE6C" w14:textId="77777777" w:rsidR="004632F8" w:rsidRPr="004D1652" w:rsidRDefault="004632F8">
            <w:pPr>
              <w:jc w:val="right"/>
              <w:rPr>
                <w:rFonts w:cstheme="minorHAnsi"/>
                <w:b/>
                <w:szCs w:val="22"/>
              </w:rPr>
            </w:pPr>
            <w:r w:rsidRPr="004D1652">
              <w:rPr>
                <w:rFonts w:cstheme="minorHAnsi"/>
                <w:b/>
                <w:szCs w:val="22"/>
              </w:rPr>
              <w:t>2022</w:t>
            </w:r>
          </w:p>
        </w:tc>
        <w:tc>
          <w:tcPr>
            <w:tcW w:w="992" w:type="dxa"/>
            <w:tcBorders>
              <w:top w:val="single" w:sz="4" w:space="0" w:color="auto"/>
              <w:left w:val="single" w:sz="4" w:space="0" w:color="auto"/>
              <w:bottom w:val="single" w:sz="4" w:space="0" w:color="auto"/>
              <w:right w:val="single" w:sz="4" w:space="0" w:color="auto"/>
            </w:tcBorders>
            <w:shd w:val="clear" w:color="auto" w:fill="00204C" w:themeFill="accent1"/>
            <w:noWrap/>
            <w:hideMark/>
          </w:tcPr>
          <w:p w14:paraId="125868AC" w14:textId="77777777" w:rsidR="004632F8" w:rsidRPr="004D1652" w:rsidRDefault="004632F8">
            <w:pPr>
              <w:jc w:val="right"/>
              <w:rPr>
                <w:rFonts w:cstheme="minorHAnsi"/>
                <w:b/>
                <w:szCs w:val="22"/>
              </w:rPr>
            </w:pPr>
            <w:r w:rsidRPr="004D1652">
              <w:rPr>
                <w:rFonts w:cstheme="minorHAnsi"/>
                <w:b/>
                <w:szCs w:val="22"/>
              </w:rPr>
              <w:t>2021</w:t>
            </w:r>
          </w:p>
        </w:tc>
        <w:tc>
          <w:tcPr>
            <w:tcW w:w="1004" w:type="dxa"/>
            <w:tcBorders>
              <w:left w:val="single" w:sz="4" w:space="0" w:color="auto"/>
            </w:tcBorders>
            <w:shd w:val="clear" w:color="auto" w:fill="00204C" w:themeFill="accent1"/>
            <w:noWrap/>
            <w:hideMark/>
          </w:tcPr>
          <w:p w14:paraId="64B4543E" w14:textId="77777777" w:rsidR="004632F8" w:rsidRPr="004D1652" w:rsidRDefault="004632F8">
            <w:pPr>
              <w:jc w:val="right"/>
              <w:rPr>
                <w:rFonts w:cstheme="minorHAnsi"/>
                <w:b/>
                <w:szCs w:val="22"/>
              </w:rPr>
            </w:pPr>
            <w:r w:rsidRPr="004D1652">
              <w:rPr>
                <w:rFonts w:cstheme="minorHAnsi"/>
                <w:b/>
                <w:szCs w:val="22"/>
              </w:rPr>
              <w:t>2020</w:t>
            </w:r>
          </w:p>
        </w:tc>
      </w:tr>
      <w:tr w:rsidR="004632F8" w:rsidRPr="00677AF4" w14:paraId="213E8E27" w14:textId="77777777" w:rsidTr="00710E1D">
        <w:trPr>
          <w:trHeight w:val="186"/>
        </w:trPr>
        <w:tc>
          <w:tcPr>
            <w:tcW w:w="3539" w:type="dxa"/>
            <w:noWrap/>
            <w:hideMark/>
          </w:tcPr>
          <w:p w14:paraId="2BB926F5" w14:textId="77777777" w:rsidR="004632F8" w:rsidRPr="00FD48A1" w:rsidRDefault="004632F8">
            <w:pPr>
              <w:rPr>
                <w:rFonts w:cstheme="minorHAnsi"/>
                <w:szCs w:val="22"/>
              </w:rPr>
            </w:pPr>
            <w:r w:rsidRPr="00FD48A1">
              <w:rPr>
                <w:rFonts w:cstheme="minorHAnsi"/>
                <w:szCs w:val="22"/>
              </w:rPr>
              <w:t>Nettoomsättning</w:t>
            </w:r>
          </w:p>
        </w:tc>
        <w:tc>
          <w:tcPr>
            <w:tcW w:w="1264" w:type="dxa"/>
          </w:tcPr>
          <w:p w14:paraId="24413377" w14:textId="0FE9ED6C" w:rsidR="007D22FF" w:rsidRPr="00FD48A1" w:rsidRDefault="008B0032">
            <w:pPr>
              <w:jc w:val="right"/>
              <w:rPr>
                <w:rFonts w:ascii="Calibri" w:hAnsi="Calibri" w:cs="Calibri"/>
                <w:szCs w:val="22"/>
              </w:rPr>
            </w:pPr>
            <w:r w:rsidRPr="00FD48A1">
              <w:rPr>
                <w:rFonts w:ascii="Calibri" w:hAnsi="Calibri" w:cs="Calibri"/>
                <w:szCs w:val="22"/>
              </w:rPr>
              <w:t>1 575 321</w:t>
            </w:r>
          </w:p>
        </w:tc>
        <w:tc>
          <w:tcPr>
            <w:tcW w:w="1264" w:type="dxa"/>
          </w:tcPr>
          <w:p w14:paraId="79184870" w14:textId="19887D72" w:rsidR="004632F8" w:rsidRPr="004D1652" w:rsidRDefault="004632F8">
            <w:pPr>
              <w:jc w:val="right"/>
              <w:rPr>
                <w:rFonts w:ascii="Calibri" w:hAnsi="Calibri" w:cs="Calibri"/>
                <w:szCs w:val="22"/>
              </w:rPr>
            </w:pPr>
            <w:r w:rsidRPr="004D1652">
              <w:rPr>
                <w:rFonts w:ascii="Calibri" w:hAnsi="Calibri" w:cs="Calibri"/>
                <w:szCs w:val="22"/>
              </w:rPr>
              <w:t>1 304 658</w:t>
            </w:r>
          </w:p>
        </w:tc>
        <w:tc>
          <w:tcPr>
            <w:tcW w:w="1134" w:type="dxa"/>
            <w:tcBorders>
              <w:top w:val="single" w:sz="4" w:space="0" w:color="auto"/>
            </w:tcBorders>
            <w:noWrap/>
            <w:hideMark/>
          </w:tcPr>
          <w:p w14:paraId="339FDCCF" w14:textId="77777777" w:rsidR="004632F8" w:rsidRPr="004D1652" w:rsidRDefault="004632F8">
            <w:pPr>
              <w:jc w:val="right"/>
              <w:rPr>
                <w:rFonts w:ascii="Calibri" w:hAnsi="Calibri" w:cs="Calibri"/>
                <w:szCs w:val="22"/>
              </w:rPr>
            </w:pPr>
            <w:r w:rsidRPr="004D1652">
              <w:rPr>
                <w:rFonts w:ascii="Calibri" w:hAnsi="Calibri" w:cs="Calibri"/>
                <w:szCs w:val="22"/>
              </w:rPr>
              <w:t>1 065 698</w:t>
            </w:r>
          </w:p>
        </w:tc>
        <w:tc>
          <w:tcPr>
            <w:tcW w:w="992" w:type="dxa"/>
            <w:tcBorders>
              <w:top w:val="single" w:sz="4" w:space="0" w:color="auto"/>
            </w:tcBorders>
            <w:noWrap/>
            <w:hideMark/>
          </w:tcPr>
          <w:p w14:paraId="16E6CF3D" w14:textId="77777777" w:rsidR="004632F8" w:rsidRPr="004D1652" w:rsidRDefault="004632F8">
            <w:pPr>
              <w:jc w:val="right"/>
              <w:rPr>
                <w:rFonts w:ascii="Calibri" w:hAnsi="Calibri" w:cs="Calibri"/>
                <w:szCs w:val="22"/>
              </w:rPr>
            </w:pPr>
            <w:r w:rsidRPr="004D1652">
              <w:rPr>
                <w:rFonts w:ascii="Calibri" w:hAnsi="Calibri" w:cs="Calibri"/>
                <w:szCs w:val="22"/>
              </w:rPr>
              <w:t>576 093</w:t>
            </w:r>
          </w:p>
        </w:tc>
        <w:tc>
          <w:tcPr>
            <w:tcW w:w="1004" w:type="dxa"/>
            <w:noWrap/>
            <w:hideMark/>
          </w:tcPr>
          <w:p w14:paraId="2FA90910" w14:textId="77777777" w:rsidR="004632F8" w:rsidRPr="004D1652" w:rsidRDefault="004632F8">
            <w:pPr>
              <w:jc w:val="right"/>
              <w:rPr>
                <w:rFonts w:ascii="Calibri" w:hAnsi="Calibri" w:cs="Calibri"/>
                <w:szCs w:val="22"/>
              </w:rPr>
            </w:pPr>
            <w:r w:rsidRPr="004D1652">
              <w:rPr>
                <w:rFonts w:ascii="Calibri" w:hAnsi="Calibri" w:cs="Calibri"/>
                <w:szCs w:val="22"/>
              </w:rPr>
              <w:t>504 906</w:t>
            </w:r>
          </w:p>
        </w:tc>
      </w:tr>
      <w:tr w:rsidR="004632F8" w:rsidRPr="00677AF4" w14:paraId="77C1EC21" w14:textId="77777777" w:rsidTr="007D5C03">
        <w:trPr>
          <w:trHeight w:val="186"/>
        </w:trPr>
        <w:tc>
          <w:tcPr>
            <w:tcW w:w="3539" w:type="dxa"/>
            <w:noWrap/>
            <w:hideMark/>
          </w:tcPr>
          <w:p w14:paraId="77E03486" w14:textId="77777777" w:rsidR="004632F8" w:rsidRPr="00FD48A1" w:rsidRDefault="004632F8">
            <w:pPr>
              <w:rPr>
                <w:rFonts w:cstheme="minorHAnsi"/>
                <w:szCs w:val="22"/>
              </w:rPr>
            </w:pPr>
            <w:r w:rsidRPr="00FD48A1">
              <w:rPr>
                <w:rFonts w:cstheme="minorHAnsi"/>
                <w:szCs w:val="22"/>
              </w:rPr>
              <w:t>Omsättningsökning (procent)</w:t>
            </w:r>
          </w:p>
        </w:tc>
        <w:tc>
          <w:tcPr>
            <w:tcW w:w="1264" w:type="dxa"/>
          </w:tcPr>
          <w:p w14:paraId="0E583055" w14:textId="44EFFA1D" w:rsidR="007D22FF" w:rsidRPr="00FD48A1" w:rsidRDefault="008B0032">
            <w:pPr>
              <w:jc w:val="right"/>
              <w:rPr>
                <w:rFonts w:ascii="Calibri" w:hAnsi="Calibri" w:cs="Calibri"/>
                <w:szCs w:val="22"/>
              </w:rPr>
            </w:pPr>
            <w:r w:rsidRPr="00FD48A1">
              <w:rPr>
                <w:rFonts w:ascii="Calibri" w:hAnsi="Calibri" w:cs="Calibri"/>
                <w:szCs w:val="22"/>
              </w:rPr>
              <w:t>21</w:t>
            </w:r>
          </w:p>
        </w:tc>
        <w:tc>
          <w:tcPr>
            <w:tcW w:w="1264" w:type="dxa"/>
          </w:tcPr>
          <w:p w14:paraId="6F4BFF06" w14:textId="0E9BE977" w:rsidR="004632F8" w:rsidRPr="004D1652" w:rsidRDefault="004632F8">
            <w:pPr>
              <w:jc w:val="right"/>
              <w:rPr>
                <w:rFonts w:ascii="Calibri" w:hAnsi="Calibri" w:cs="Calibri"/>
                <w:szCs w:val="22"/>
              </w:rPr>
            </w:pPr>
            <w:r w:rsidRPr="004D1652">
              <w:rPr>
                <w:rFonts w:ascii="Calibri" w:hAnsi="Calibri" w:cs="Calibri"/>
                <w:szCs w:val="22"/>
              </w:rPr>
              <w:t>22</w:t>
            </w:r>
          </w:p>
        </w:tc>
        <w:tc>
          <w:tcPr>
            <w:tcW w:w="1134" w:type="dxa"/>
            <w:noWrap/>
            <w:hideMark/>
          </w:tcPr>
          <w:p w14:paraId="51837D3E" w14:textId="77777777" w:rsidR="004632F8" w:rsidRPr="004D1652" w:rsidRDefault="004632F8">
            <w:pPr>
              <w:jc w:val="right"/>
              <w:rPr>
                <w:rFonts w:ascii="Calibri" w:hAnsi="Calibri" w:cs="Calibri"/>
                <w:szCs w:val="22"/>
              </w:rPr>
            </w:pPr>
            <w:r w:rsidRPr="004D1652">
              <w:rPr>
                <w:rFonts w:ascii="Calibri" w:hAnsi="Calibri" w:cs="Calibri"/>
                <w:szCs w:val="22"/>
              </w:rPr>
              <w:t>85</w:t>
            </w:r>
          </w:p>
        </w:tc>
        <w:tc>
          <w:tcPr>
            <w:tcW w:w="992" w:type="dxa"/>
            <w:noWrap/>
            <w:hideMark/>
          </w:tcPr>
          <w:p w14:paraId="3C689B4D" w14:textId="77777777" w:rsidR="004632F8" w:rsidRPr="004D1652" w:rsidRDefault="004632F8">
            <w:pPr>
              <w:jc w:val="right"/>
              <w:rPr>
                <w:rFonts w:ascii="Calibri" w:hAnsi="Calibri" w:cs="Calibri"/>
                <w:szCs w:val="22"/>
              </w:rPr>
            </w:pPr>
            <w:r w:rsidRPr="004D1652">
              <w:rPr>
                <w:rFonts w:ascii="Calibri" w:hAnsi="Calibri" w:cs="Calibri"/>
                <w:szCs w:val="22"/>
              </w:rPr>
              <w:t>14</w:t>
            </w:r>
          </w:p>
        </w:tc>
        <w:tc>
          <w:tcPr>
            <w:tcW w:w="1004" w:type="dxa"/>
            <w:noWrap/>
            <w:hideMark/>
          </w:tcPr>
          <w:p w14:paraId="141AA268" w14:textId="77777777" w:rsidR="004632F8" w:rsidRPr="004D1652" w:rsidRDefault="004632F8">
            <w:pPr>
              <w:jc w:val="right"/>
              <w:rPr>
                <w:rFonts w:ascii="Calibri" w:hAnsi="Calibri" w:cs="Calibri"/>
                <w:szCs w:val="22"/>
              </w:rPr>
            </w:pPr>
            <w:r w:rsidRPr="004D1652">
              <w:rPr>
                <w:rFonts w:ascii="Calibri" w:hAnsi="Calibri" w:cs="Calibri"/>
                <w:szCs w:val="22"/>
              </w:rPr>
              <w:t>-24</w:t>
            </w:r>
          </w:p>
        </w:tc>
      </w:tr>
      <w:tr w:rsidR="004632F8" w:rsidRPr="00677AF4" w14:paraId="7DE7E4EB" w14:textId="77777777" w:rsidTr="007D5C03">
        <w:trPr>
          <w:trHeight w:val="186"/>
        </w:trPr>
        <w:tc>
          <w:tcPr>
            <w:tcW w:w="3539" w:type="dxa"/>
            <w:noWrap/>
            <w:hideMark/>
          </w:tcPr>
          <w:p w14:paraId="658C9D41" w14:textId="77777777" w:rsidR="004632F8" w:rsidRPr="00FD48A1" w:rsidRDefault="004632F8">
            <w:pPr>
              <w:rPr>
                <w:rFonts w:cstheme="minorHAnsi"/>
                <w:szCs w:val="22"/>
              </w:rPr>
            </w:pPr>
            <w:r w:rsidRPr="00FD48A1">
              <w:rPr>
                <w:rFonts w:cstheme="minorHAnsi"/>
                <w:szCs w:val="22"/>
              </w:rPr>
              <w:t>Resultat efter finansiella poster</w:t>
            </w:r>
          </w:p>
        </w:tc>
        <w:tc>
          <w:tcPr>
            <w:tcW w:w="1264" w:type="dxa"/>
          </w:tcPr>
          <w:p w14:paraId="41D2E462" w14:textId="45093B46" w:rsidR="007D22FF" w:rsidRPr="00FD48A1" w:rsidRDefault="008B0032">
            <w:pPr>
              <w:jc w:val="right"/>
              <w:rPr>
                <w:rFonts w:ascii="Calibri" w:hAnsi="Calibri" w:cs="Calibri"/>
                <w:szCs w:val="22"/>
              </w:rPr>
            </w:pPr>
            <w:r w:rsidRPr="00FD48A1">
              <w:rPr>
                <w:rFonts w:ascii="Calibri" w:hAnsi="Calibri" w:cs="Calibri"/>
                <w:szCs w:val="22"/>
              </w:rPr>
              <w:t>25 3</w:t>
            </w:r>
            <w:r w:rsidR="00276A2D">
              <w:rPr>
                <w:rFonts w:ascii="Calibri" w:hAnsi="Calibri" w:cs="Calibri"/>
                <w:szCs w:val="22"/>
              </w:rPr>
              <w:t>33</w:t>
            </w:r>
          </w:p>
        </w:tc>
        <w:tc>
          <w:tcPr>
            <w:tcW w:w="1264" w:type="dxa"/>
          </w:tcPr>
          <w:p w14:paraId="5E79BCC6" w14:textId="1D397F3C" w:rsidR="004632F8" w:rsidRPr="004D1652" w:rsidRDefault="004632F8">
            <w:pPr>
              <w:jc w:val="right"/>
              <w:rPr>
                <w:rFonts w:ascii="Calibri" w:hAnsi="Calibri" w:cs="Calibri"/>
                <w:szCs w:val="22"/>
              </w:rPr>
            </w:pPr>
            <w:r w:rsidRPr="004D1652">
              <w:rPr>
                <w:rFonts w:ascii="Calibri" w:hAnsi="Calibri" w:cs="Calibri"/>
                <w:szCs w:val="22"/>
              </w:rPr>
              <w:t>23 308</w:t>
            </w:r>
          </w:p>
        </w:tc>
        <w:tc>
          <w:tcPr>
            <w:tcW w:w="1134" w:type="dxa"/>
            <w:noWrap/>
            <w:hideMark/>
          </w:tcPr>
          <w:p w14:paraId="7F4BE2EC" w14:textId="77777777" w:rsidR="004632F8" w:rsidRPr="004D1652" w:rsidRDefault="004632F8">
            <w:pPr>
              <w:jc w:val="right"/>
              <w:rPr>
                <w:rFonts w:ascii="Calibri" w:hAnsi="Calibri" w:cs="Calibri"/>
                <w:szCs w:val="22"/>
              </w:rPr>
            </w:pPr>
            <w:r w:rsidRPr="004D1652">
              <w:rPr>
                <w:rFonts w:ascii="Calibri" w:hAnsi="Calibri" w:cs="Calibri"/>
                <w:szCs w:val="22"/>
              </w:rPr>
              <w:t>18 932</w:t>
            </w:r>
          </w:p>
        </w:tc>
        <w:tc>
          <w:tcPr>
            <w:tcW w:w="992" w:type="dxa"/>
            <w:noWrap/>
            <w:hideMark/>
          </w:tcPr>
          <w:p w14:paraId="1D4D86A0" w14:textId="77777777" w:rsidR="004632F8" w:rsidRPr="004D1652" w:rsidRDefault="004632F8">
            <w:pPr>
              <w:jc w:val="right"/>
              <w:rPr>
                <w:rFonts w:ascii="Calibri" w:hAnsi="Calibri" w:cs="Calibri"/>
                <w:szCs w:val="22"/>
              </w:rPr>
            </w:pPr>
            <w:r w:rsidRPr="004D1652">
              <w:rPr>
                <w:rFonts w:ascii="Calibri" w:hAnsi="Calibri" w:cs="Calibri"/>
                <w:szCs w:val="22"/>
              </w:rPr>
              <w:t>17 407</w:t>
            </w:r>
          </w:p>
        </w:tc>
        <w:tc>
          <w:tcPr>
            <w:tcW w:w="1004" w:type="dxa"/>
            <w:noWrap/>
            <w:hideMark/>
          </w:tcPr>
          <w:p w14:paraId="42326A96" w14:textId="7B8EA007" w:rsidR="004632F8" w:rsidRPr="004D1652" w:rsidRDefault="004632F8">
            <w:pPr>
              <w:jc w:val="right"/>
              <w:rPr>
                <w:rFonts w:ascii="Calibri" w:hAnsi="Calibri" w:cs="Calibri"/>
                <w:szCs w:val="22"/>
              </w:rPr>
            </w:pPr>
            <w:r w:rsidRPr="004D1652">
              <w:rPr>
                <w:rFonts w:ascii="Calibri" w:hAnsi="Calibri" w:cs="Calibri"/>
                <w:szCs w:val="22"/>
              </w:rPr>
              <w:t>6 580</w:t>
            </w:r>
          </w:p>
        </w:tc>
      </w:tr>
      <w:tr w:rsidR="004632F8" w:rsidRPr="00677AF4" w14:paraId="57EE3E07" w14:textId="77777777" w:rsidTr="007D5C03">
        <w:trPr>
          <w:trHeight w:val="186"/>
        </w:trPr>
        <w:tc>
          <w:tcPr>
            <w:tcW w:w="3539" w:type="dxa"/>
            <w:noWrap/>
            <w:hideMark/>
          </w:tcPr>
          <w:p w14:paraId="4445FE29" w14:textId="77777777" w:rsidR="004632F8" w:rsidRPr="00FD48A1" w:rsidRDefault="004632F8">
            <w:pPr>
              <w:rPr>
                <w:rFonts w:cstheme="minorHAnsi"/>
                <w:szCs w:val="22"/>
              </w:rPr>
            </w:pPr>
            <w:r w:rsidRPr="00FD48A1">
              <w:rPr>
                <w:rFonts w:cstheme="minorHAnsi"/>
                <w:szCs w:val="22"/>
              </w:rPr>
              <w:t>Rörelsemarginal (procent)</w:t>
            </w:r>
          </w:p>
        </w:tc>
        <w:tc>
          <w:tcPr>
            <w:tcW w:w="1264" w:type="dxa"/>
          </w:tcPr>
          <w:p w14:paraId="7DB0A62D" w14:textId="7649B8CA" w:rsidR="007D22FF" w:rsidRPr="00FD48A1" w:rsidRDefault="008B0032">
            <w:pPr>
              <w:jc w:val="right"/>
              <w:rPr>
                <w:rFonts w:ascii="Calibri" w:hAnsi="Calibri" w:cs="Calibri"/>
                <w:szCs w:val="22"/>
              </w:rPr>
            </w:pPr>
            <w:r w:rsidRPr="00FD48A1">
              <w:rPr>
                <w:rFonts w:ascii="Calibri" w:hAnsi="Calibri" w:cs="Calibri"/>
                <w:szCs w:val="22"/>
              </w:rPr>
              <w:t>1,1</w:t>
            </w:r>
          </w:p>
        </w:tc>
        <w:tc>
          <w:tcPr>
            <w:tcW w:w="1264" w:type="dxa"/>
          </w:tcPr>
          <w:p w14:paraId="4C344F39" w14:textId="57EB6C90" w:rsidR="004632F8" w:rsidRPr="004D1652" w:rsidRDefault="004632F8">
            <w:pPr>
              <w:jc w:val="right"/>
              <w:rPr>
                <w:rFonts w:ascii="Calibri" w:hAnsi="Calibri" w:cs="Calibri"/>
                <w:szCs w:val="22"/>
              </w:rPr>
            </w:pPr>
            <w:r w:rsidRPr="004D1652">
              <w:rPr>
                <w:rFonts w:ascii="Calibri" w:hAnsi="Calibri" w:cs="Calibri"/>
                <w:szCs w:val="22"/>
              </w:rPr>
              <w:t>1,5</w:t>
            </w:r>
          </w:p>
        </w:tc>
        <w:tc>
          <w:tcPr>
            <w:tcW w:w="1134" w:type="dxa"/>
            <w:noWrap/>
            <w:hideMark/>
          </w:tcPr>
          <w:p w14:paraId="0DD01FDE" w14:textId="77777777" w:rsidR="004632F8" w:rsidRPr="004D1652" w:rsidRDefault="004632F8">
            <w:pPr>
              <w:jc w:val="right"/>
              <w:rPr>
                <w:rFonts w:ascii="Calibri" w:hAnsi="Calibri" w:cs="Calibri"/>
                <w:szCs w:val="22"/>
              </w:rPr>
            </w:pPr>
            <w:r w:rsidRPr="004D1652">
              <w:rPr>
                <w:rFonts w:ascii="Calibri" w:hAnsi="Calibri" w:cs="Calibri"/>
                <w:szCs w:val="22"/>
              </w:rPr>
              <w:t>1,7</w:t>
            </w:r>
          </w:p>
        </w:tc>
        <w:tc>
          <w:tcPr>
            <w:tcW w:w="992" w:type="dxa"/>
            <w:noWrap/>
            <w:hideMark/>
          </w:tcPr>
          <w:p w14:paraId="0463392E" w14:textId="77777777" w:rsidR="004632F8" w:rsidRPr="004D1652" w:rsidRDefault="004632F8">
            <w:pPr>
              <w:jc w:val="right"/>
              <w:rPr>
                <w:rFonts w:ascii="Calibri" w:hAnsi="Calibri" w:cs="Calibri"/>
                <w:szCs w:val="22"/>
              </w:rPr>
            </w:pPr>
            <w:r w:rsidRPr="004D1652">
              <w:rPr>
                <w:rFonts w:ascii="Calibri" w:hAnsi="Calibri" w:cs="Calibri"/>
                <w:szCs w:val="22"/>
              </w:rPr>
              <w:t>3,0</w:t>
            </w:r>
          </w:p>
        </w:tc>
        <w:tc>
          <w:tcPr>
            <w:tcW w:w="1004" w:type="dxa"/>
            <w:noWrap/>
            <w:hideMark/>
          </w:tcPr>
          <w:p w14:paraId="6D954FA8" w14:textId="77777777" w:rsidR="004632F8" w:rsidRPr="004D1652" w:rsidRDefault="004632F8">
            <w:pPr>
              <w:jc w:val="right"/>
              <w:rPr>
                <w:rFonts w:ascii="Calibri" w:hAnsi="Calibri" w:cs="Calibri"/>
                <w:szCs w:val="22"/>
              </w:rPr>
            </w:pPr>
            <w:r w:rsidRPr="004D1652">
              <w:rPr>
                <w:rFonts w:ascii="Calibri" w:hAnsi="Calibri" w:cs="Calibri"/>
                <w:szCs w:val="22"/>
              </w:rPr>
              <w:t>1,3</w:t>
            </w:r>
          </w:p>
        </w:tc>
      </w:tr>
      <w:tr w:rsidR="004632F8" w:rsidRPr="00677AF4" w14:paraId="1397D77D" w14:textId="77777777" w:rsidTr="007D5C03">
        <w:trPr>
          <w:trHeight w:val="186"/>
        </w:trPr>
        <w:tc>
          <w:tcPr>
            <w:tcW w:w="3539" w:type="dxa"/>
            <w:noWrap/>
            <w:hideMark/>
          </w:tcPr>
          <w:p w14:paraId="69CE7419" w14:textId="77777777" w:rsidR="004632F8" w:rsidRPr="00FD48A1" w:rsidRDefault="004632F8">
            <w:pPr>
              <w:rPr>
                <w:rFonts w:cstheme="minorHAnsi"/>
                <w:szCs w:val="22"/>
              </w:rPr>
            </w:pPr>
            <w:r w:rsidRPr="00FD48A1">
              <w:rPr>
                <w:rFonts w:cstheme="minorHAnsi"/>
                <w:szCs w:val="22"/>
              </w:rPr>
              <w:t>Avkastning på eget kapital (procent)</w:t>
            </w:r>
          </w:p>
        </w:tc>
        <w:tc>
          <w:tcPr>
            <w:tcW w:w="1264" w:type="dxa"/>
          </w:tcPr>
          <w:p w14:paraId="61619CBE" w14:textId="781294FF" w:rsidR="007D22FF" w:rsidRPr="00FD48A1" w:rsidRDefault="008B0032">
            <w:pPr>
              <w:jc w:val="right"/>
              <w:rPr>
                <w:rFonts w:ascii="Calibri" w:hAnsi="Calibri" w:cs="Calibri"/>
                <w:szCs w:val="22"/>
              </w:rPr>
            </w:pPr>
            <w:r w:rsidRPr="00FD48A1">
              <w:rPr>
                <w:rFonts w:ascii="Calibri" w:hAnsi="Calibri" w:cs="Calibri"/>
                <w:szCs w:val="22"/>
              </w:rPr>
              <w:t>61</w:t>
            </w:r>
          </w:p>
        </w:tc>
        <w:tc>
          <w:tcPr>
            <w:tcW w:w="1264" w:type="dxa"/>
          </w:tcPr>
          <w:p w14:paraId="3048CFF4" w14:textId="32EA4B90" w:rsidR="004632F8" w:rsidRPr="004D1652" w:rsidRDefault="004632F8">
            <w:pPr>
              <w:jc w:val="right"/>
              <w:rPr>
                <w:rFonts w:ascii="Calibri" w:hAnsi="Calibri" w:cs="Calibri"/>
                <w:szCs w:val="22"/>
              </w:rPr>
            </w:pPr>
            <w:r w:rsidRPr="004D1652">
              <w:rPr>
                <w:rFonts w:ascii="Calibri" w:hAnsi="Calibri" w:cs="Calibri"/>
                <w:szCs w:val="22"/>
              </w:rPr>
              <w:t>73</w:t>
            </w:r>
          </w:p>
        </w:tc>
        <w:tc>
          <w:tcPr>
            <w:tcW w:w="1134" w:type="dxa"/>
            <w:noWrap/>
            <w:hideMark/>
          </w:tcPr>
          <w:p w14:paraId="745E9A8E" w14:textId="77777777" w:rsidR="004632F8" w:rsidRPr="004D1652" w:rsidRDefault="004632F8">
            <w:pPr>
              <w:jc w:val="right"/>
              <w:rPr>
                <w:rFonts w:ascii="Calibri" w:hAnsi="Calibri" w:cs="Calibri"/>
                <w:szCs w:val="22"/>
              </w:rPr>
            </w:pPr>
            <w:r w:rsidRPr="004D1652">
              <w:rPr>
                <w:rFonts w:ascii="Calibri" w:hAnsi="Calibri" w:cs="Calibri"/>
                <w:szCs w:val="22"/>
              </w:rPr>
              <w:t>80</w:t>
            </w:r>
          </w:p>
        </w:tc>
        <w:tc>
          <w:tcPr>
            <w:tcW w:w="992" w:type="dxa"/>
            <w:noWrap/>
            <w:hideMark/>
          </w:tcPr>
          <w:p w14:paraId="6C5C2E66" w14:textId="77777777" w:rsidR="004632F8" w:rsidRPr="004D1652" w:rsidRDefault="004632F8">
            <w:pPr>
              <w:jc w:val="right"/>
              <w:rPr>
                <w:rFonts w:ascii="Calibri" w:hAnsi="Calibri" w:cs="Calibri"/>
                <w:szCs w:val="22"/>
              </w:rPr>
            </w:pPr>
            <w:r w:rsidRPr="004D1652">
              <w:rPr>
                <w:rFonts w:ascii="Calibri" w:hAnsi="Calibri" w:cs="Calibri"/>
                <w:szCs w:val="22"/>
              </w:rPr>
              <w:t>74</w:t>
            </w:r>
          </w:p>
        </w:tc>
        <w:tc>
          <w:tcPr>
            <w:tcW w:w="1004" w:type="dxa"/>
            <w:noWrap/>
            <w:hideMark/>
          </w:tcPr>
          <w:p w14:paraId="276CDFCA" w14:textId="77777777" w:rsidR="004632F8" w:rsidRPr="004D1652" w:rsidRDefault="004632F8">
            <w:pPr>
              <w:jc w:val="right"/>
              <w:rPr>
                <w:rFonts w:ascii="Calibri" w:hAnsi="Calibri" w:cs="Calibri"/>
                <w:szCs w:val="22"/>
              </w:rPr>
            </w:pPr>
            <w:r w:rsidRPr="004D1652">
              <w:rPr>
                <w:rFonts w:ascii="Calibri" w:hAnsi="Calibri" w:cs="Calibri"/>
                <w:szCs w:val="22"/>
              </w:rPr>
              <w:t>79</w:t>
            </w:r>
          </w:p>
        </w:tc>
      </w:tr>
      <w:tr w:rsidR="004632F8" w:rsidRPr="00677AF4" w14:paraId="04FD9608" w14:textId="77777777" w:rsidTr="007D5C03">
        <w:trPr>
          <w:trHeight w:val="186"/>
        </w:trPr>
        <w:tc>
          <w:tcPr>
            <w:tcW w:w="3539" w:type="dxa"/>
            <w:noWrap/>
            <w:hideMark/>
          </w:tcPr>
          <w:p w14:paraId="43329C9E" w14:textId="77777777" w:rsidR="004632F8" w:rsidRPr="00FD48A1" w:rsidRDefault="004632F8">
            <w:pPr>
              <w:rPr>
                <w:rFonts w:cstheme="minorHAnsi"/>
                <w:szCs w:val="22"/>
              </w:rPr>
            </w:pPr>
            <w:r w:rsidRPr="00FD48A1">
              <w:rPr>
                <w:rFonts w:cstheme="minorHAnsi"/>
                <w:szCs w:val="22"/>
              </w:rPr>
              <w:t>Balansomslutning</w:t>
            </w:r>
          </w:p>
        </w:tc>
        <w:tc>
          <w:tcPr>
            <w:tcW w:w="1264" w:type="dxa"/>
          </w:tcPr>
          <w:p w14:paraId="228ADE79" w14:textId="389BE94D" w:rsidR="007D22FF" w:rsidRPr="00FD48A1" w:rsidRDefault="007D5C03">
            <w:pPr>
              <w:jc w:val="right"/>
              <w:rPr>
                <w:rFonts w:ascii="Calibri" w:hAnsi="Calibri" w:cs="Calibri"/>
                <w:szCs w:val="22"/>
              </w:rPr>
            </w:pPr>
            <w:r>
              <w:rPr>
                <w:rFonts w:ascii="Calibri" w:hAnsi="Calibri" w:cs="Calibri"/>
                <w:szCs w:val="22"/>
              </w:rPr>
              <w:t>613 849</w:t>
            </w:r>
          </w:p>
        </w:tc>
        <w:tc>
          <w:tcPr>
            <w:tcW w:w="1264" w:type="dxa"/>
          </w:tcPr>
          <w:p w14:paraId="07AF3ACF" w14:textId="4538791B" w:rsidR="004632F8" w:rsidRPr="004D1652" w:rsidRDefault="004632F8">
            <w:pPr>
              <w:jc w:val="right"/>
              <w:rPr>
                <w:rFonts w:ascii="Calibri" w:hAnsi="Calibri" w:cs="Calibri"/>
                <w:szCs w:val="22"/>
              </w:rPr>
            </w:pPr>
            <w:r w:rsidRPr="004D1652">
              <w:rPr>
                <w:rFonts w:ascii="Calibri" w:hAnsi="Calibri" w:cs="Calibri"/>
                <w:szCs w:val="22"/>
              </w:rPr>
              <w:t>391 575</w:t>
            </w:r>
          </w:p>
        </w:tc>
        <w:tc>
          <w:tcPr>
            <w:tcW w:w="1134" w:type="dxa"/>
            <w:noWrap/>
            <w:hideMark/>
          </w:tcPr>
          <w:p w14:paraId="686FCFC5" w14:textId="77777777" w:rsidR="004632F8" w:rsidRPr="004D1652" w:rsidRDefault="004632F8">
            <w:pPr>
              <w:jc w:val="right"/>
              <w:rPr>
                <w:rFonts w:ascii="Calibri" w:hAnsi="Calibri" w:cs="Calibri"/>
                <w:szCs w:val="22"/>
              </w:rPr>
            </w:pPr>
            <w:r w:rsidRPr="004D1652">
              <w:rPr>
                <w:rFonts w:ascii="Calibri" w:hAnsi="Calibri" w:cs="Calibri"/>
                <w:szCs w:val="22"/>
              </w:rPr>
              <w:t>294 618</w:t>
            </w:r>
          </w:p>
        </w:tc>
        <w:tc>
          <w:tcPr>
            <w:tcW w:w="992" w:type="dxa"/>
            <w:noWrap/>
            <w:hideMark/>
          </w:tcPr>
          <w:p w14:paraId="248297BA" w14:textId="77777777" w:rsidR="004632F8" w:rsidRPr="004D1652" w:rsidRDefault="004632F8">
            <w:pPr>
              <w:jc w:val="right"/>
              <w:rPr>
                <w:rFonts w:ascii="Calibri" w:hAnsi="Calibri" w:cs="Calibri"/>
                <w:szCs w:val="22"/>
              </w:rPr>
            </w:pPr>
            <w:r w:rsidRPr="004D1652">
              <w:rPr>
                <w:rFonts w:ascii="Calibri" w:hAnsi="Calibri" w:cs="Calibri"/>
                <w:szCs w:val="22"/>
              </w:rPr>
              <w:t>233 597</w:t>
            </w:r>
          </w:p>
        </w:tc>
        <w:tc>
          <w:tcPr>
            <w:tcW w:w="1004" w:type="dxa"/>
            <w:noWrap/>
            <w:hideMark/>
          </w:tcPr>
          <w:p w14:paraId="41038845" w14:textId="77777777" w:rsidR="004632F8" w:rsidRPr="004D1652" w:rsidRDefault="004632F8">
            <w:pPr>
              <w:jc w:val="right"/>
              <w:rPr>
                <w:rFonts w:ascii="Calibri" w:hAnsi="Calibri" w:cs="Calibri"/>
                <w:szCs w:val="22"/>
              </w:rPr>
            </w:pPr>
            <w:r w:rsidRPr="004D1652">
              <w:rPr>
                <w:rFonts w:ascii="Calibri" w:hAnsi="Calibri" w:cs="Calibri"/>
                <w:szCs w:val="22"/>
              </w:rPr>
              <w:t>129 746</w:t>
            </w:r>
          </w:p>
        </w:tc>
      </w:tr>
      <w:tr w:rsidR="004632F8" w:rsidRPr="00677AF4" w14:paraId="6C27BEED" w14:textId="77777777" w:rsidTr="004D1652">
        <w:trPr>
          <w:trHeight w:val="186"/>
        </w:trPr>
        <w:tc>
          <w:tcPr>
            <w:tcW w:w="3539" w:type="dxa"/>
            <w:noWrap/>
            <w:hideMark/>
          </w:tcPr>
          <w:p w14:paraId="0F7168CE" w14:textId="77777777" w:rsidR="004632F8" w:rsidRPr="00FD48A1" w:rsidRDefault="004632F8">
            <w:pPr>
              <w:rPr>
                <w:rFonts w:cstheme="minorHAnsi"/>
                <w:szCs w:val="22"/>
              </w:rPr>
            </w:pPr>
            <w:r w:rsidRPr="00FD48A1">
              <w:rPr>
                <w:rFonts w:cstheme="minorHAnsi"/>
                <w:szCs w:val="22"/>
              </w:rPr>
              <w:t>Soliditet (procent)</w:t>
            </w:r>
          </w:p>
        </w:tc>
        <w:tc>
          <w:tcPr>
            <w:tcW w:w="1264" w:type="dxa"/>
          </w:tcPr>
          <w:p w14:paraId="3B74820A" w14:textId="748AC721" w:rsidR="007D22FF" w:rsidRPr="00FD48A1" w:rsidRDefault="00FD48A1">
            <w:pPr>
              <w:jc w:val="right"/>
              <w:rPr>
                <w:rFonts w:ascii="Calibri" w:hAnsi="Calibri" w:cs="Calibri"/>
                <w:szCs w:val="22"/>
              </w:rPr>
            </w:pPr>
            <w:r w:rsidRPr="00FD48A1">
              <w:rPr>
                <w:rFonts w:ascii="Calibri" w:hAnsi="Calibri" w:cs="Calibri"/>
                <w:szCs w:val="22"/>
              </w:rPr>
              <w:t>6,8</w:t>
            </w:r>
          </w:p>
        </w:tc>
        <w:tc>
          <w:tcPr>
            <w:tcW w:w="1264" w:type="dxa"/>
          </w:tcPr>
          <w:p w14:paraId="0CCE6DA6" w14:textId="24BB2B2F" w:rsidR="004632F8" w:rsidRPr="004D1652" w:rsidRDefault="004632F8">
            <w:pPr>
              <w:jc w:val="right"/>
              <w:rPr>
                <w:rFonts w:ascii="Calibri" w:hAnsi="Calibri" w:cs="Calibri"/>
                <w:szCs w:val="22"/>
              </w:rPr>
            </w:pPr>
            <w:r w:rsidRPr="004D1652">
              <w:rPr>
                <w:rFonts w:ascii="Calibri" w:hAnsi="Calibri" w:cs="Calibri"/>
                <w:szCs w:val="22"/>
              </w:rPr>
              <w:t>8,2</w:t>
            </w:r>
          </w:p>
        </w:tc>
        <w:tc>
          <w:tcPr>
            <w:tcW w:w="1134" w:type="dxa"/>
            <w:noWrap/>
            <w:hideMark/>
          </w:tcPr>
          <w:p w14:paraId="66511F5E" w14:textId="77777777" w:rsidR="004632F8" w:rsidRPr="004D1652" w:rsidRDefault="004632F8">
            <w:pPr>
              <w:jc w:val="right"/>
              <w:rPr>
                <w:rFonts w:ascii="Calibri" w:hAnsi="Calibri" w:cs="Calibri"/>
                <w:szCs w:val="22"/>
              </w:rPr>
            </w:pPr>
            <w:r w:rsidRPr="004D1652">
              <w:rPr>
                <w:rFonts w:ascii="Calibri" w:hAnsi="Calibri" w:cs="Calibri"/>
                <w:szCs w:val="22"/>
              </w:rPr>
              <w:t>8,1</w:t>
            </w:r>
          </w:p>
        </w:tc>
        <w:tc>
          <w:tcPr>
            <w:tcW w:w="992" w:type="dxa"/>
            <w:noWrap/>
            <w:hideMark/>
          </w:tcPr>
          <w:p w14:paraId="512D3D7A" w14:textId="77777777" w:rsidR="004632F8" w:rsidRPr="004D1652" w:rsidRDefault="004632F8">
            <w:pPr>
              <w:jc w:val="right"/>
              <w:rPr>
                <w:rFonts w:ascii="Calibri" w:hAnsi="Calibri" w:cs="Calibri"/>
                <w:szCs w:val="22"/>
              </w:rPr>
            </w:pPr>
            <w:r w:rsidRPr="004D1652">
              <w:rPr>
                <w:rFonts w:ascii="Calibri" w:hAnsi="Calibri" w:cs="Calibri"/>
                <w:szCs w:val="22"/>
              </w:rPr>
              <w:t>5,9</w:t>
            </w:r>
          </w:p>
        </w:tc>
        <w:tc>
          <w:tcPr>
            <w:tcW w:w="1004" w:type="dxa"/>
            <w:noWrap/>
            <w:hideMark/>
          </w:tcPr>
          <w:p w14:paraId="4F9C537A" w14:textId="77777777" w:rsidR="004632F8" w:rsidRPr="004D1652" w:rsidRDefault="004632F8">
            <w:pPr>
              <w:jc w:val="right"/>
              <w:rPr>
                <w:rFonts w:ascii="Calibri" w:hAnsi="Calibri" w:cs="Calibri"/>
                <w:szCs w:val="22"/>
              </w:rPr>
            </w:pPr>
            <w:r w:rsidRPr="004D1652">
              <w:rPr>
                <w:rFonts w:ascii="Calibri" w:hAnsi="Calibri" w:cs="Calibri"/>
                <w:szCs w:val="22"/>
              </w:rPr>
              <w:t>2,7</w:t>
            </w:r>
          </w:p>
        </w:tc>
      </w:tr>
      <w:tr w:rsidR="004632F8" w:rsidRPr="00677AF4" w14:paraId="69464B5F" w14:textId="77777777" w:rsidTr="00941AD1">
        <w:trPr>
          <w:trHeight w:val="186"/>
        </w:trPr>
        <w:tc>
          <w:tcPr>
            <w:tcW w:w="3539" w:type="dxa"/>
            <w:noWrap/>
            <w:hideMark/>
          </w:tcPr>
          <w:p w14:paraId="4BD481E8" w14:textId="77777777" w:rsidR="004632F8" w:rsidRPr="004D1652" w:rsidRDefault="004632F8">
            <w:pPr>
              <w:rPr>
                <w:rFonts w:cstheme="minorHAnsi"/>
                <w:szCs w:val="22"/>
              </w:rPr>
            </w:pPr>
            <w:r w:rsidRPr="004D1652">
              <w:rPr>
                <w:rFonts w:cstheme="minorHAnsi"/>
                <w:szCs w:val="22"/>
              </w:rPr>
              <w:t>Antal anställda</w:t>
            </w:r>
          </w:p>
        </w:tc>
        <w:tc>
          <w:tcPr>
            <w:tcW w:w="1264" w:type="dxa"/>
          </w:tcPr>
          <w:p w14:paraId="48121E83" w14:textId="5B7CD7D8" w:rsidR="007D22FF" w:rsidRPr="00941AD1" w:rsidRDefault="00941AD1">
            <w:pPr>
              <w:jc w:val="right"/>
              <w:rPr>
                <w:rFonts w:ascii="Calibri" w:hAnsi="Calibri" w:cs="Calibri"/>
                <w:szCs w:val="22"/>
              </w:rPr>
            </w:pPr>
            <w:r w:rsidRPr="00941AD1">
              <w:rPr>
                <w:rFonts w:ascii="Calibri" w:hAnsi="Calibri" w:cs="Calibri"/>
                <w:szCs w:val="22"/>
              </w:rPr>
              <w:t>33</w:t>
            </w:r>
          </w:p>
        </w:tc>
        <w:tc>
          <w:tcPr>
            <w:tcW w:w="1264" w:type="dxa"/>
          </w:tcPr>
          <w:p w14:paraId="32888C34" w14:textId="65ECCA19" w:rsidR="004632F8" w:rsidRPr="004D1652" w:rsidRDefault="004632F8">
            <w:pPr>
              <w:jc w:val="right"/>
              <w:rPr>
                <w:rFonts w:ascii="Calibri" w:hAnsi="Calibri" w:cs="Calibri"/>
                <w:szCs w:val="22"/>
              </w:rPr>
            </w:pPr>
            <w:r w:rsidRPr="004D1652">
              <w:rPr>
                <w:rFonts w:ascii="Calibri" w:hAnsi="Calibri" w:cs="Calibri"/>
                <w:szCs w:val="22"/>
              </w:rPr>
              <w:t>28</w:t>
            </w:r>
          </w:p>
        </w:tc>
        <w:tc>
          <w:tcPr>
            <w:tcW w:w="1134" w:type="dxa"/>
            <w:noWrap/>
            <w:hideMark/>
          </w:tcPr>
          <w:p w14:paraId="3B778873" w14:textId="77777777" w:rsidR="004632F8" w:rsidRPr="004D1652" w:rsidRDefault="004632F8">
            <w:pPr>
              <w:jc w:val="right"/>
              <w:rPr>
                <w:rFonts w:ascii="Calibri" w:hAnsi="Calibri" w:cs="Calibri"/>
                <w:szCs w:val="22"/>
              </w:rPr>
            </w:pPr>
            <w:r w:rsidRPr="004D1652">
              <w:rPr>
                <w:rFonts w:ascii="Calibri" w:hAnsi="Calibri" w:cs="Calibri"/>
                <w:szCs w:val="22"/>
              </w:rPr>
              <w:t>26</w:t>
            </w:r>
          </w:p>
        </w:tc>
        <w:tc>
          <w:tcPr>
            <w:tcW w:w="992" w:type="dxa"/>
            <w:noWrap/>
            <w:hideMark/>
          </w:tcPr>
          <w:p w14:paraId="73BA6A48" w14:textId="77777777" w:rsidR="004632F8" w:rsidRPr="004D1652" w:rsidRDefault="004632F8">
            <w:pPr>
              <w:jc w:val="right"/>
              <w:rPr>
                <w:rFonts w:ascii="Calibri" w:hAnsi="Calibri" w:cs="Calibri"/>
                <w:szCs w:val="22"/>
              </w:rPr>
            </w:pPr>
            <w:r w:rsidRPr="004D1652">
              <w:rPr>
                <w:rFonts w:ascii="Calibri" w:hAnsi="Calibri" w:cs="Calibri"/>
                <w:szCs w:val="22"/>
              </w:rPr>
              <w:t>21</w:t>
            </w:r>
          </w:p>
        </w:tc>
        <w:tc>
          <w:tcPr>
            <w:tcW w:w="1004" w:type="dxa"/>
            <w:noWrap/>
            <w:hideMark/>
          </w:tcPr>
          <w:p w14:paraId="518C4970" w14:textId="77777777" w:rsidR="004632F8" w:rsidRPr="004D1652" w:rsidRDefault="004632F8">
            <w:pPr>
              <w:jc w:val="right"/>
              <w:rPr>
                <w:rFonts w:ascii="Calibri" w:hAnsi="Calibri" w:cs="Calibri"/>
                <w:szCs w:val="22"/>
              </w:rPr>
            </w:pPr>
            <w:r w:rsidRPr="004D1652">
              <w:rPr>
                <w:rFonts w:ascii="Calibri" w:hAnsi="Calibri" w:cs="Calibri"/>
                <w:szCs w:val="22"/>
              </w:rPr>
              <w:t>18</w:t>
            </w:r>
          </w:p>
        </w:tc>
      </w:tr>
      <w:tr w:rsidR="004632F8" w:rsidRPr="00677AF4" w14:paraId="62BA6742" w14:textId="77777777" w:rsidTr="00941AD1">
        <w:trPr>
          <w:trHeight w:val="186"/>
        </w:trPr>
        <w:tc>
          <w:tcPr>
            <w:tcW w:w="3539" w:type="dxa"/>
            <w:noWrap/>
            <w:hideMark/>
          </w:tcPr>
          <w:p w14:paraId="48C6617D" w14:textId="77777777" w:rsidR="004632F8" w:rsidRPr="004D1652" w:rsidRDefault="004632F8">
            <w:pPr>
              <w:rPr>
                <w:rFonts w:cstheme="minorHAnsi"/>
                <w:szCs w:val="22"/>
              </w:rPr>
            </w:pPr>
            <w:r w:rsidRPr="004D1652">
              <w:rPr>
                <w:rFonts w:cstheme="minorHAnsi"/>
                <w:szCs w:val="22"/>
              </w:rPr>
              <w:t>Medelantal anställda</w:t>
            </w:r>
          </w:p>
        </w:tc>
        <w:tc>
          <w:tcPr>
            <w:tcW w:w="1264" w:type="dxa"/>
          </w:tcPr>
          <w:p w14:paraId="72E6B9A4" w14:textId="0E73A6C6" w:rsidR="007D22FF" w:rsidRPr="00941AD1" w:rsidRDefault="00941AD1">
            <w:pPr>
              <w:jc w:val="right"/>
              <w:rPr>
                <w:rFonts w:ascii="Calibri" w:hAnsi="Calibri" w:cs="Calibri"/>
                <w:szCs w:val="22"/>
              </w:rPr>
            </w:pPr>
            <w:r w:rsidRPr="00941AD1">
              <w:rPr>
                <w:rFonts w:ascii="Calibri" w:hAnsi="Calibri" w:cs="Calibri"/>
                <w:szCs w:val="22"/>
              </w:rPr>
              <w:t>29</w:t>
            </w:r>
          </w:p>
        </w:tc>
        <w:tc>
          <w:tcPr>
            <w:tcW w:w="1264" w:type="dxa"/>
          </w:tcPr>
          <w:p w14:paraId="7D96DA6A" w14:textId="49AC5286" w:rsidR="004632F8" w:rsidRPr="004D1652" w:rsidRDefault="004632F8">
            <w:pPr>
              <w:jc w:val="right"/>
              <w:rPr>
                <w:rFonts w:ascii="Calibri" w:hAnsi="Calibri" w:cs="Calibri"/>
                <w:szCs w:val="22"/>
              </w:rPr>
            </w:pPr>
            <w:r w:rsidRPr="004D1652">
              <w:rPr>
                <w:rFonts w:ascii="Calibri" w:hAnsi="Calibri" w:cs="Calibri"/>
                <w:szCs w:val="22"/>
              </w:rPr>
              <w:t>27</w:t>
            </w:r>
          </w:p>
        </w:tc>
        <w:tc>
          <w:tcPr>
            <w:tcW w:w="1134" w:type="dxa"/>
            <w:noWrap/>
            <w:hideMark/>
          </w:tcPr>
          <w:p w14:paraId="1F4604D4" w14:textId="77777777" w:rsidR="004632F8" w:rsidRPr="004D1652" w:rsidRDefault="004632F8">
            <w:pPr>
              <w:jc w:val="right"/>
              <w:rPr>
                <w:rFonts w:ascii="Calibri" w:hAnsi="Calibri" w:cs="Calibri"/>
                <w:szCs w:val="22"/>
              </w:rPr>
            </w:pPr>
            <w:r w:rsidRPr="004D1652">
              <w:rPr>
                <w:rFonts w:ascii="Calibri" w:hAnsi="Calibri" w:cs="Calibri"/>
                <w:szCs w:val="22"/>
              </w:rPr>
              <w:t>22</w:t>
            </w:r>
          </w:p>
        </w:tc>
        <w:tc>
          <w:tcPr>
            <w:tcW w:w="992" w:type="dxa"/>
            <w:noWrap/>
            <w:hideMark/>
          </w:tcPr>
          <w:p w14:paraId="5C33F748" w14:textId="77777777" w:rsidR="004632F8" w:rsidRPr="004D1652" w:rsidRDefault="004632F8">
            <w:pPr>
              <w:jc w:val="right"/>
              <w:rPr>
                <w:rFonts w:ascii="Calibri" w:hAnsi="Calibri" w:cs="Calibri"/>
                <w:szCs w:val="22"/>
              </w:rPr>
            </w:pPr>
            <w:r w:rsidRPr="004D1652">
              <w:rPr>
                <w:rFonts w:ascii="Calibri" w:hAnsi="Calibri" w:cs="Calibri"/>
                <w:szCs w:val="22"/>
              </w:rPr>
              <w:t>19</w:t>
            </w:r>
          </w:p>
        </w:tc>
        <w:tc>
          <w:tcPr>
            <w:tcW w:w="1004" w:type="dxa"/>
            <w:noWrap/>
            <w:hideMark/>
          </w:tcPr>
          <w:p w14:paraId="50A25CD2" w14:textId="77777777" w:rsidR="004632F8" w:rsidRPr="004D1652" w:rsidRDefault="004632F8">
            <w:pPr>
              <w:jc w:val="right"/>
              <w:rPr>
                <w:rFonts w:ascii="Calibri" w:hAnsi="Calibri" w:cs="Calibri"/>
                <w:szCs w:val="22"/>
              </w:rPr>
            </w:pPr>
            <w:r w:rsidRPr="004D1652">
              <w:rPr>
                <w:rFonts w:ascii="Calibri" w:hAnsi="Calibri" w:cs="Calibri"/>
                <w:szCs w:val="22"/>
              </w:rPr>
              <w:t>14</w:t>
            </w:r>
          </w:p>
        </w:tc>
      </w:tr>
    </w:tbl>
    <w:p w14:paraId="241838B4" w14:textId="347B2975" w:rsidR="004632F8" w:rsidRPr="002662EA" w:rsidRDefault="004632F8" w:rsidP="004632F8">
      <w:pPr>
        <w:rPr>
          <w:rFonts w:cstheme="minorHAnsi"/>
          <w:i/>
          <w:sz w:val="16"/>
          <w:szCs w:val="16"/>
        </w:rPr>
      </w:pPr>
      <w:r w:rsidRPr="002662EA">
        <w:rPr>
          <w:rFonts w:cstheme="minorHAnsi"/>
          <w:i/>
          <w:sz w:val="16"/>
          <w:szCs w:val="16"/>
        </w:rPr>
        <w:t xml:space="preserve">Tabell </w:t>
      </w:r>
      <w:r w:rsidR="00B94D4D">
        <w:rPr>
          <w:rFonts w:cstheme="minorHAnsi"/>
          <w:i/>
          <w:sz w:val="16"/>
          <w:szCs w:val="16"/>
        </w:rPr>
        <w:t>4.</w:t>
      </w:r>
      <w:r w:rsidRPr="002662EA">
        <w:rPr>
          <w:rFonts w:cstheme="minorHAnsi"/>
          <w:i/>
          <w:sz w:val="16"/>
          <w:szCs w:val="16"/>
        </w:rPr>
        <w:t xml:space="preserve"> Flerårsöversikt 20</w:t>
      </w:r>
      <w:r w:rsidR="004D1652" w:rsidRPr="002662EA">
        <w:rPr>
          <w:rFonts w:cstheme="minorHAnsi"/>
          <w:i/>
          <w:sz w:val="16"/>
          <w:szCs w:val="16"/>
        </w:rPr>
        <w:t>20</w:t>
      </w:r>
      <w:r w:rsidRPr="002662EA">
        <w:rPr>
          <w:rFonts w:cstheme="minorHAnsi"/>
          <w:i/>
          <w:sz w:val="16"/>
          <w:szCs w:val="16"/>
        </w:rPr>
        <w:t>–202</w:t>
      </w:r>
      <w:r w:rsidR="004D1652" w:rsidRPr="002662EA">
        <w:rPr>
          <w:rFonts w:cstheme="minorHAnsi"/>
          <w:i/>
          <w:sz w:val="16"/>
          <w:szCs w:val="16"/>
        </w:rPr>
        <w:t>4</w:t>
      </w:r>
      <w:r w:rsidRPr="002662EA">
        <w:rPr>
          <w:rFonts w:cstheme="minorHAnsi"/>
          <w:i/>
          <w:sz w:val="16"/>
          <w:szCs w:val="16"/>
        </w:rPr>
        <w:t>.</w:t>
      </w:r>
    </w:p>
    <w:p w14:paraId="5E2D96CA" w14:textId="1E297B3C" w:rsidR="004632F8" w:rsidRPr="00BF674B" w:rsidRDefault="004632F8" w:rsidP="004632F8">
      <w:pPr>
        <w:pStyle w:val="Rubrik2"/>
      </w:pPr>
      <w:bookmarkStart w:id="44" w:name="_Toc191037208"/>
      <w:bookmarkStart w:id="45" w:name="_Toc193295242"/>
      <w:r w:rsidRPr="00BF674B">
        <w:t>Samlad bedömning av måluppfyllelse</w:t>
      </w:r>
      <w:bookmarkEnd w:id="44"/>
      <w:bookmarkEnd w:id="45"/>
      <w:r w:rsidR="00C97A21">
        <w:t xml:space="preserve"> </w:t>
      </w:r>
    </w:p>
    <w:p w14:paraId="15FEBAAC" w14:textId="0A0C91D8" w:rsidR="004632F8" w:rsidRPr="00574B0A" w:rsidRDefault="004632F8" w:rsidP="004632F8">
      <w:pPr>
        <w:rPr>
          <w:rFonts w:cstheme="minorHAnsi"/>
          <w:szCs w:val="22"/>
        </w:rPr>
      </w:pPr>
      <w:r w:rsidRPr="00574B0A">
        <w:rPr>
          <w:rFonts w:cstheme="minorHAnsi"/>
          <w:szCs w:val="22"/>
        </w:rPr>
        <w:t xml:space="preserve">Bolaget arbetar utifrån en styrmodell med fyra perspektiv; kund, verksamhet, medarbetare och ekonomi, och de målsättningar som finns kopplade till dessa. För att bedöma måluppfyllelse och i vilken grad verksamheten har uppnått sitt syfte görs här en samlad bedömning från utfallet av kvantitativa indikatorer per perspektiv satta i beslutad </w:t>
      </w:r>
      <w:r w:rsidR="00F53CC0">
        <w:rPr>
          <w:rFonts w:cstheme="minorHAnsi"/>
          <w:szCs w:val="22"/>
        </w:rPr>
        <w:t>v</w:t>
      </w:r>
      <w:r w:rsidRPr="00574B0A">
        <w:rPr>
          <w:rFonts w:cstheme="minorHAnsi"/>
          <w:szCs w:val="22"/>
        </w:rPr>
        <w:t>erksamhetsplan och budget 202</w:t>
      </w:r>
      <w:r w:rsidR="00AA2893">
        <w:rPr>
          <w:rFonts w:cstheme="minorHAnsi"/>
          <w:szCs w:val="22"/>
        </w:rPr>
        <w:t>4</w:t>
      </w:r>
      <w:r w:rsidRPr="00574B0A">
        <w:rPr>
          <w:rFonts w:cstheme="minorHAnsi"/>
          <w:szCs w:val="22"/>
        </w:rPr>
        <w:t xml:space="preserve"> (202</w:t>
      </w:r>
      <w:r w:rsidR="00AA2893">
        <w:rPr>
          <w:rFonts w:cstheme="minorHAnsi"/>
          <w:szCs w:val="22"/>
        </w:rPr>
        <w:t>5</w:t>
      </w:r>
      <w:r w:rsidRPr="00574B0A">
        <w:rPr>
          <w:rFonts w:cstheme="minorHAnsi"/>
          <w:szCs w:val="22"/>
        </w:rPr>
        <w:t>–202</w:t>
      </w:r>
      <w:r w:rsidR="00AA2893">
        <w:rPr>
          <w:rFonts w:cstheme="minorHAnsi"/>
          <w:szCs w:val="22"/>
        </w:rPr>
        <w:t>7</w:t>
      </w:r>
      <w:r w:rsidRPr="00574B0A">
        <w:rPr>
          <w:rFonts w:cstheme="minorHAnsi"/>
          <w:szCs w:val="22"/>
        </w:rPr>
        <w:t>) kompletterad med en kvalitativ beskrivning.</w:t>
      </w:r>
    </w:p>
    <w:p w14:paraId="684C128D" w14:textId="77777777" w:rsidR="004632F8" w:rsidRPr="00DC7923" w:rsidRDefault="004632F8" w:rsidP="004632F8">
      <w:pPr>
        <w:pStyle w:val="Rubrik3"/>
      </w:pPr>
      <w:r w:rsidRPr="00DC7923">
        <w:t>Kundperspektivet – Mål nöjda kunder</w:t>
      </w:r>
    </w:p>
    <w:p w14:paraId="4970A2A8" w14:textId="452995AC" w:rsidR="004632F8" w:rsidRPr="00574B0A" w:rsidRDefault="004632F8" w:rsidP="004632F8">
      <w:pPr>
        <w:rPr>
          <w:rFonts w:cstheme="minorHAnsi"/>
          <w:szCs w:val="22"/>
        </w:rPr>
      </w:pPr>
      <w:r w:rsidRPr="00574B0A">
        <w:rPr>
          <w:rFonts w:cstheme="minorHAnsi"/>
          <w:szCs w:val="22"/>
        </w:rPr>
        <w:t>Under 202</w:t>
      </w:r>
      <w:r w:rsidR="00FC538F">
        <w:rPr>
          <w:rFonts w:cstheme="minorHAnsi"/>
          <w:szCs w:val="22"/>
        </w:rPr>
        <w:t>4 stabiliserades</w:t>
      </w:r>
      <w:r w:rsidRPr="00574B0A">
        <w:rPr>
          <w:rFonts w:cstheme="minorHAnsi"/>
          <w:szCs w:val="22"/>
        </w:rPr>
        <w:t xml:space="preserve"> resandet </w:t>
      </w:r>
      <w:r>
        <w:rPr>
          <w:rFonts w:cstheme="minorHAnsi"/>
          <w:szCs w:val="22"/>
        </w:rPr>
        <w:t xml:space="preserve">och </w:t>
      </w:r>
      <w:r w:rsidR="00D80DD9">
        <w:rPr>
          <w:rFonts w:cstheme="minorHAnsi"/>
          <w:szCs w:val="22"/>
        </w:rPr>
        <w:t>hamnade i snitt</w:t>
      </w:r>
      <w:r>
        <w:rPr>
          <w:rFonts w:cstheme="minorHAnsi"/>
          <w:szCs w:val="22"/>
        </w:rPr>
        <w:t xml:space="preserve"> på c</w:t>
      </w:r>
      <w:r w:rsidR="00E3140A">
        <w:rPr>
          <w:rFonts w:cstheme="minorHAnsi"/>
          <w:szCs w:val="22"/>
        </w:rPr>
        <w:t>irka</w:t>
      </w:r>
      <w:r>
        <w:rPr>
          <w:rFonts w:cstheme="minorHAnsi"/>
          <w:szCs w:val="22"/>
        </w:rPr>
        <w:t xml:space="preserve"> en miljon resande per månad, vilket gjorde att </w:t>
      </w:r>
      <w:r w:rsidRPr="00574B0A">
        <w:rPr>
          <w:rFonts w:cstheme="minorHAnsi"/>
          <w:szCs w:val="22"/>
        </w:rPr>
        <w:t xml:space="preserve">målet för påstigande </w:t>
      </w:r>
      <w:r w:rsidR="007C6BD6">
        <w:rPr>
          <w:rFonts w:cstheme="minorHAnsi"/>
          <w:szCs w:val="22"/>
        </w:rPr>
        <w:t xml:space="preserve">låg i linje med </w:t>
      </w:r>
      <w:r w:rsidR="00167737">
        <w:rPr>
          <w:rFonts w:cstheme="minorHAnsi"/>
          <w:szCs w:val="22"/>
        </w:rPr>
        <w:t>förväntan</w:t>
      </w:r>
      <w:r w:rsidR="00B25BC1">
        <w:rPr>
          <w:rFonts w:cstheme="minorHAnsi"/>
          <w:szCs w:val="22"/>
        </w:rPr>
        <w:t xml:space="preserve">. </w:t>
      </w:r>
      <w:r w:rsidR="002E75D4">
        <w:rPr>
          <w:rFonts w:cstheme="minorHAnsi"/>
          <w:szCs w:val="22"/>
        </w:rPr>
        <w:t>Tåg i tid</w:t>
      </w:r>
      <w:r w:rsidR="007C6BD6">
        <w:rPr>
          <w:rFonts w:cstheme="minorHAnsi"/>
          <w:szCs w:val="22"/>
        </w:rPr>
        <w:t>,</w:t>
      </w:r>
      <w:r w:rsidR="002E75D4">
        <w:rPr>
          <w:rFonts w:cstheme="minorHAnsi"/>
          <w:szCs w:val="22"/>
        </w:rPr>
        <w:t xml:space="preserve"> </w:t>
      </w:r>
      <w:r w:rsidR="00505FAB">
        <w:rPr>
          <w:rFonts w:cstheme="minorHAnsi"/>
          <w:szCs w:val="22"/>
        </w:rPr>
        <w:t>p</w:t>
      </w:r>
      <w:r w:rsidRPr="00574B0A">
        <w:rPr>
          <w:rFonts w:cstheme="minorHAnsi"/>
          <w:szCs w:val="22"/>
        </w:rPr>
        <w:t>unktlighe</w:t>
      </w:r>
      <w:r w:rsidR="00505FAB">
        <w:rPr>
          <w:rFonts w:cstheme="minorHAnsi"/>
          <w:szCs w:val="22"/>
        </w:rPr>
        <w:t>t</w:t>
      </w:r>
      <w:r w:rsidR="002E75D4">
        <w:rPr>
          <w:rFonts w:cstheme="minorHAnsi"/>
          <w:szCs w:val="22"/>
        </w:rPr>
        <w:t>en</w:t>
      </w:r>
      <w:r w:rsidR="007C6BD6">
        <w:rPr>
          <w:rFonts w:cstheme="minorHAnsi"/>
          <w:szCs w:val="22"/>
        </w:rPr>
        <w:t>,</w:t>
      </w:r>
      <w:r w:rsidR="00505FAB">
        <w:rPr>
          <w:rFonts w:cstheme="minorHAnsi"/>
          <w:szCs w:val="22"/>
        </w:rPr>
        <w:t xml:space="preserve"> </w:t>
      </w:r>
      <w:r w:rsidR="00A1269D">
        <w:rPr>
          <w:rFonts w:cstheme="minorHAnsi"/>
          <w:szCs w:val="22"/>
        </w:rPr>
        <w:t>lå</w:t>
      </w:r>
      <w:r w:rsidRPr="00574B0A">
        <w:rPr>
          <w:rFonts w:cstheme="minorHAnsi"/>
          <w:szCs w:val="22"/>
        </w:rPr>
        <w:t>g väsentligt lägre än det satta målet främst till följd av infrastrukturproblem</w:t>
      </w:r>
      <w:r w:rsidR="00665C78">
        <w:rPr>
          <w:rFonts w:cstheme="minorHAnsi"/>
          <w:szCs w:val="22"/>
        </w:rPr>
        <w:t xml:space="preserve"> och vid inledningen av året en utmanande vinter</w:t>
      </w:r>
      <w:r w:rsidRPr="00574B0A">
        <w:rPr>
          <w:rFonts w:cstheme="minorHAnsi"/>
          <w:szCs w:val="22"/>
        </w:rPr>
        <w:t xml:space="preserve">. Kundnöjdheten mättes ombord vid två tillfällen och </w:t>
      </w:r>
      <w:r w:rsidR="00A1269D">
        <w:rPr>
          <w:rFonts w:cstheme="minorHAnsi"/>
          <w:szCs w:val="22"/>
        </w:rPr>
        <w:t xml:space="preserve">glädjande nog bröts </w:t>
      </w:r>
      <w:r>
        <w:rPr>
          <w:rFonts w:cstheme="minorHAnsi"/>
          <w:szCs w:val="22"/>
        </w:rPr>
        <w:t>den negativa trenden</w:t>
      </w:r>
      <w:r w:rsidR="004F409C">
        <w:rPr>
          <w:rFonts w:cstheme="minorHAnsi"/>
          <w:szCs w:val="22"/>
        </w:rPr>
        <w:t>,</w:t>
      </w:r>
      <w:r>
        <w:rPr>
          <w:rFonts w:cstheme="minorHAnsi"/>
          <w:szCs w:val="22"/>
        </w:rPr>
        <w:t xml:space="preserve"> som inleddes hösten 2022</w:t>
      </w:r>
      <w:r w:rsidR="004F409C">
        <w:rPr>
          <w:rFonts w:cstheme="minorHAnsi"/>
          <w:szCs w:val="22"/>
        </w:rPr>
        <w:t>,</w:t>
      </w:r>
      <w:r>
        <w:rPr>
          <w:rFonts w:cstheme="minorHAnsi"/>
          <w:szCs w:val="22"/>
        </w:rPr>
        <w:t xml:space="preserve"> </w:t>
      </w:r>
      <w:r w:rsidR="00A1269D" w:rsidRPr="00A1269D">
        <w:rPr>
          <w:rFonts w:cstheme="minorHAnsi"/>
          <w:szCs w:val="22"/>
        </w:rPr>
        <w:t>under året.</w:t>
      </w:r>
      <w:r w:rsidR="008A5C3D">
        <w:rPr>
          <w:rFonts w:cstheme="minorHAnsi"/>
          <w:szCs w:val="22"/>
        </w:rPr>
        <w:t xml:space="preserve"> </w:t>
      </w:r>
      <w:r w:rsidR="006647FB" w:rsidRPr="006647FB">
        <w:rPr>
          <w:rFonts w:cstheme="minorHAnsi"/>
          <w:szCs w:val="22"/>
        </w:rPr>
        <w:t xml:space="preserve">NPS (Net </w:t>
      </w:r>
      <w:proofErr w:type="spellStart"/>
      <w:r w:rsidR="006647FB" w:rsidRPr="006647FB">
        <w:rPr>
          <w:rFonts w:cstheme="minorHAnsi"/>
          <w:szCs w:val="22"/>
        </w:rPr>
        <w:t>Promoter</w:t>
      </w:r>
      <w:proofErr w:type="spellEnd"/>
      <w:r w:rsidR="006647FB" w:rsidRPr="006647FB">
        <w:rPr>
          <w:rFonts w:cstheme="minorHAnsi"/>
          <w:szCs w:val="22"/>
        </w:rPr>
        <w:t xml:space="preserve"> Score)</w:t>
      </w:r>
      <w:r w:rsidR="004F409C">
        <w:rPr>
          <w:rFonts w:cstheme="minorHAnsi"/>
          <w:szCs w:val="22"/>
        </w:rPr>
        <w:t>,</w:t>
      </w:r>
      <w:r w:rsidR="006647FB" w:rsidRPr="006647FB">
        <w:rPr>
          <w:rFonts w:cstheme="minorHAnsi"/>
          <w:szCs w:val="22"/>
        </w:rPr>
        <w:t xml:space="preserve"> som är ett mått på kundernas lojalitet</w:t>
      </w:r>
      <w:r w:rsidR="004F409C">
        <w:rPr>
          <w:rFonts w:cstheme="minorHAnsi"/>
          <w:szCs w:val="22"/>
        </w:rPr>
        <w:t>,</w:t>
      </w:r>
      <w:r w:rsidR="006647FB" w:rsidRPr="006647FB">
        <w:rPr>
          <w:rFonts w:cstheme="minorHAnsi"/>
          <w:szCs w:val="22"/>
        </w:rPr>
        <w:t xml:space="preserve"> </w:t>
      </w:r>
      <w:r w:rsidR="00907E50">
        <w:rPr>
          <w:rFonts w:cstheme="minorHAnsi"/>
          <w:szCs w:val="22"/>
        </w:rPr>
        <w:t>visade ett</w:t>
      </w:r>
      <w:r w:rsidR="006647FB" w:rsidRPr="006647FB">
        <w:rPr>
          <w:rFonts w:cstheme="minorHAnsi"/>
          <w:szCs w:val="22"/>
        </w:rPr>
        <w:t xml:space="preserve"> ök</w:t>
      </w:r>
      <w:r w:rsidR="00907E50">
        <w:rPr>
          <w:rFonts w:cstheme="minorHAnsi"/>
          <w:szCs w:val="22"/>
        </w:rPr>
        <w:t>at</w:t>
      </w:r>
      <w:r w:rsidR="006647FB" w:rsidRPr="006647FB">
        <w:rPr>
          <w:rFonts w:cstheme="minorHAnsi"/>
          <w:szCs w:val="22"/>
        </w:rPr>
        <w:t xml:space="preserve"> resultat för Mälartåg </w:t>
      </w:r>
      <w:r w:rsidR="00E2666F">
        <w:rPr>
          <w:rFonts w:cstheme="minorHAnsi"/>
          <w:szCs w:val="22"/>
        </w:rPr>
        <w:t xml:space="preserve">medan </w:t>
      </w:r>
      <w:r w:rsidR="006647FB" w:rsidRPr="006647FB">
        <w:rPr>
          <w:rFonts w:cstheme="minorHAnsi"/>
          <w:szCs w:val="22"/>
        </w:rPr>
        <w:t xml:space="preserve">det minskade </w:t>
      </w:r>
      <w:r w:rsidR="004F409C">
        <w:rPr>
          <w:rFonts w:cstheme="minorHAnsi"/>
          <w:szCs w:val="22"/>
        </w:rPr>
        <w:t xml:space="preserve">något </w:t>
      </w:r>
      <w:r w:rsidR="006647FB" w:rsidRPr="006647FB">
        <w:rPr>
          <w:rFonts w:cstheme="minorHAnsi"/>
          <w:szCs w:val="22"/>
        </w:rPr>
        <w:t xml:space="preserve">för </w:t>
      </w:r>
      <w:proofErr w:type="spellStart"/>
      <w:r w:rsidR="006647FB" w:rsidRPr="006647FB">
        <w:rPr>
          <w:rFonts w:cstheme="minorHAnsi"/>
          <w:szCs w:val="22"/>
        </w:rPr>
        <w:t>Movingo</w:t>
      </w:r>
      <w:proofErr w:type="spellEnd"/>
      <w:r w:rsidRPr="006647FB">
        <w:rPr>
          <w:rFonts w:cstheme="minorHAnsi"/>
          <w:szCs w:val="22"/>
        </w:rPr>
        <w:t>.</w:t>
      </w:r>
      <w:r w:rsidR="001A34A1" w:rsidRPr="00574B0A">
        <w:rPr>
          <w:rFonts w:cstheme="minorHAnsi"/>
          <w:szCs w:val="22"/>
        </w:rPr>
        <w:t xml:space="preserve"> </w:t>
      </w:r>
    </w:p>
    <w:p w14:paraId="011CF568" w14:textId="77777777" w:rsidR="004632F8" w:rsidRPr="00DC7923" w:rsidRDefault="004632F8" w:rsidP="004632F8">
      <w:pPr>
        <w:pStyle w:val="Rubrik3"/>
      </w:pPr>
      <w:r w:rsidRPr="00DC7923">
        <w:t>Verksamhetsperspektivet – Mål attraktiva tjänster</w:t>
      </w:r>
    </w:p>
    <w:p w14:paraId="2556B696" w14:textId="66A50124" w:rsidR="00FD7BC3" w:rsidRDefault="004632F8" w:rsidP="007B3898">
      <w:r w:rsidRPr="00574B0A">
        <w:rPr>
          <w:rFonts w:cstheme="minorHAnsi"/>
          <w:szCs w:val="22"/>
        </w:rPr>
        <w:t>Antal sålda biljetter</w:t>
      </w:r>
      <w:r>
        <w:rPr>
          <w:rFonts w:cstheme="minorHAnsi"/>
          <w:szCs w:val="22"/>
        </w:rPr>
        <w:t xml:space="preserve"> </w:t>
      </w:r>
      <w:r w:rsidR="009A1958">
        <w:rPr>
          <w:rFonts w:cstheme="minorHAnsi"/>
          <w:szCs w:val="22"/>
        </w:rPr>
        <w:t xml:space="preserve">låg </w:t>
      </w:r>
      <w:r w:rsidR="00793086" w:rsidRPr="007C6BD6">
        <w:rPr>
          <w:rFonts w:cstheme="minorHAnsi"/>
          <w:szCs w:val="22"/>
        </w:rPr>
        <w:t xml:space="preserve">sammantaget något under mål. </w:t>
      </w:r>
      <w:r w:rsidR="00DE6BA6">
        <w:rPr>
          <w:rFonts w:cstheme="minorHAnsi"/>
          <w:szCs w:val="22"/>
        </w:rPr>
        <w:t>Försäljningen av p</w:t>
      </w:r>
      <w:r w:rsidR="004A0BA9">
        <w:rPr>
          <w:rFonts w:cstheme="minorHAnsi"/>
          <w:szCs w:val="22"/>
        </w:rPr>
        <w:t>eriod</w:t>
      </w:r>
      <w:r w:rsidR="00793086" w:rsidRPr="007C6BD6">
        <w:rPr>
          <w:rFonts w:cstheme="minorHAnsi"/>
          <w:szCs w:val="22"/>
        </w:rPr>
        <w:t>biljetter</w:t>
      </w:r>
      <w:r w:rsidR="00BC4100">
        <w:rPr>
          <w:rFonts w:cstheme="minorHAnsi"/>
          <w:szCs w:val="22"/>
        </w:rPr>
        <w:t xml:space="preserve"> utföll</w:t>
      </w:r>
      <w:r w:rsidR="00B547C3">
        <w:rPr>
          <w:rFonts w:cstheme="minorHAnsi"/>
          <w:szCs w:val="22"/>
        </w:rPr>
        <w:t xml:space="preserve"> högre </w:t>
      </w:r>
      <w:r w:rsidR="00833725">
        <w:rPr>
          <w:rFonts w:cstheme="minorHAnsi"/>
          <w:szCs w:val="22"/>
        </w:rPr>
        <w:t xml:space="preserve">än mål </w:t>
      </w:r>
      <w:r w:rsidR="007C6BD6" w:rsidRPr="007C6BD6">
        <w:rPr>
          <w:rFonts w:cstheme="minorHAnsi"/>
          <w:szCs w:val="22"/>
        </w:rPr>
        <w:t xml:space="preserve">medan enkelbiljettsförsäljningen </w:t>
      </w:r>
      <w:r w:rsidR="00833725">
        <w:rPr>
          <w:rFonts w:cstheme="minorHAnsi"/>
          <w:szCs w:val="22"/>
        </w:rPr>
        <w:t xml:space="preserve">låg </w:t>
      </w:r>
      <w:r w:rsidR="00B547C3">
        <w:rPr>
          <w:rFonts w:cstheme="minorHAnsi"/>
          <w:szCs w:val="22"/>
        </w:rPr>
        <w:t>lägre, det senare sannolikt som följd av att det på flera sträckor</w:t>
      </w:r>
      <w:r w:rsidR="00184305">
        <w:rPr>
          <w:rFonts w:cstheme="minorHAnsi"/>
          <w:szCs w:val="22"/>
        </w:rPr>
        <w:t xml:space="preserve"> är möjligt att åka</w:t>
      </w:r>
      <w:r w:rsidR="009A1958">
        <w:rPr>
          <w:rFonts w:cstheme="minorHAnsi"/>
          <w:szCs w:val="22"/>
        </w:rPr>
        <w:t xml:space="preserve"> med </w:t>
      </w:r>
      <w:proofErr w:type="spellStart"/>
      <w:r w:rsidR="002421F1">
        <w:rPr>
          <w:rFonts w:cstheme="minorHAnsi"/>
          <w:szCs w:val="22"/>
        </w:rPr>
        <w:t>länsbiljettsgiltighet</w:t>
      </w:r>
      <w:proofErr w:type="spellEnd"/>
      <w:r w:rsidR="007E2885">
        <w:rPr>
          <w:rFonts w:cstheme="minorHAnsi"/>
          <w:szCs w:val="22"/>
        </w:rPr>
        <w:t xml:space="preserve"> där pris</w:t>
      </w:r>
      <w:r w:rsidR="007B401D">
        <w:rPr>
          <w:rFonts w:cstheme="minorHAnsi"/>
          <w:szCs w:val="22"/>
        </w:rPr>
        <w:t>nivån är lägre</w:t>
      </w:r>
      <w:r w:rsidR="00F31B17">
        <w:rPr>
          <w:rFonts w:cstheme="minorHAnsi"/>
          <w:szCs w:val="22"/>
        </w:rPr>
        <w:t xml:space="preserve"> </w:t>
      </w:r>
      <w:r w:rsidR="0021241D">
        <w:rPr>
          <w:rFonts w:cstheme="minorHAnsi"/>
          <w:szCs w:val="22"/>
        </w:rPr>
        <w:t xml:space="preserve">än </w:t>
      </w:r>
      <w:proofErr w:type="spellStart"/>
      <w:r w:rsidR="0021241D">
        <w:rPr>
          <w:rFonts w:cstheme="minorHAnsi"/>
          <w:szCs w:val="22"/>
        </w:rPr>
        <w:t>Mälardalstaxan</w:t>
      </w:r>
      <w:proofErr w:type="spellEnd"/>
      <w:r w:rsidR="007C6BD6" w:rsidRPr="007C6BD6">
        <w:rPr>
          <w:rFonts w:cstheme="minorHAnsi"/>
          <w:szCs w:val="22"/>
        </w:rPr>
        <w:t>.</w:t>
      </w:r>
      <w:r w:rsidR="000F741B">
        <w:rPr>
          <w:rFonts w:cstheme="minorHAnsi"/>
          <w:szCs w:val="22"/>
        </w:rPr>
        <w:t xml:space="preserve"> På vissa linjer </w:t>
      </w:r>
      <w:r w:rsidR="009C15FE">
        <w:rPr>
          <w:rFonts w:cstheme="minorHAnsi"/>
          <w:szCs w:val="22"/>
        </w:rPr>
        <w:t xml:space="preserve">inom </w:t>
      </w:r>
      <w:proofErr w:type="spellStart"/>
      <w:r w:rsidR="00890241">
        <w:rPr>
          <w:rFonts w:cstheme="minorHAnsi"/>
          <w:szCs w:val="22"/>
        </w:rPr>
        <w:t>Mälartågsystemet</w:t>
      </w:r>
      <w:proofErr w:type="spellEnd"/>
      <w:r w:rsidR="009C15FE">
        <w:rPr>
          <w:rFonts w:cstheme="minorHAnsi"/>
          <w:szCs w:val="22"/>
        </w:rPr>
        <w:t xml:space="preserve"> </w:t>
      </w:r>
      <w:r w:rsidR="00755170">
        <w:rPr>
          <w:rFonts w:cstheme="minorHAnsi"/>
          <w:szCs w:val="22"/>
        </w:rPr>
        <w:t>beslutade regione</w:t>
      </w:r>
      <w:r w:rsidR="003236F1">
        <w:rPr>
          <w:rFonts w:cstheme="minorHAnsi"/>
          <w:szCs w:val="22"/>
        </w:rPr>
        <w:t>n</w:t>
      </w:r>
      <w:r w:rsidR="00755170">
        <w:rPr>
          <w:rFonts w:cstheme="minorHAnsi"/>
          <w:szCs w:val="22"/>
        </w:rPr>
        <w:t xml:space="preserve"> att sänka</w:t>
      </w:r>
      <w:r w:rsidR="009364EC">
        <w:rPr>
          <w:rFonts w:cstheme="minorHAnsi"/>
          <w:szCs w:val="22"/>
        </w:rPr>
        <w:t xml:space="preserve"> sina taxor </w:t>
      </w:r>
      <w:r w:rsidR="009364EC">
        <w:rPr>
          <w:rFonts w:cstheme="minorHAnsi"/>
          <w:szCs w:val="22"/>
        </w:rPr>
        <w:lastRenderedPageBreak/>
        <w:t>vilket påverka</w:t>
      </w:r>
      <w:r w:rsidR="00927CFD">
        <w:rPr>
          <w:rFonts w:cstheme="minorHAnsi"/>
          <w:szCs w:val="22"/>
        </w:rPr>
        <w:t xml:space="preserve">de såväl antalet sålda biljetter som </w:t>
      </w:r>
      <w:proofErr w:type="spellStart"/>
      <w:r w:rsidR="006B01DA">
        <w:rPr>
          <w:rFonts w:cstheme="minorHAnsi"/>
          <w:szCs w:val="22"/>
        </w:rPr>
        <w:t>Mälardalstrafiks</w:t>
      </w:r>
      <w:proofErr w:type="spellEnd"/>
      <w:r w:rsidR="006B01DA">
        <w:rPr>
          <w:rFonts w:cstheme="minorHAnsi"/>
          <w:szCs w:val="22"/>
        </w:rPr>
        <w:t xml:space="preserve"> intäkter.</w:t>
      </w:r>
      <w:r w:rsidR="007C6BD6" w:rsidRPr="007C6BD6">
        <w:rPr>
          <w:rFonts w:cstheme="minorHAnsi"/>
          <w:szCs w:val="22"/>
        </w:rPr>
        <w:t xml:space="preserve"> </w:t>
      </w:r>
      <w:r w:rsidR="002E75D4">
        <w:rPr>
          <w:rFonts w:cstheme="minorHAnsi"/>
          <w:szCs w:val="22"/>
        </w:rPr>
        <w:t>Regulariteten</w:t>
      </w:r>
      <w:r w:rsidR="008638D1">
        <w:rPr>
          <w:rStyle w:val="Fotnotsreferens"/>
          <w:rFonts w:cstheme="minorHAnsi"/>
          <w:szCs w:val="22"/>
        </w:rPr>
        <w:footnoteReference w:id="8"/>
      </w:r>
      <w:r w:rsidR="00FC233E">
        <w:rPr>
          <w:rFonts w:cstheme="minorHAnsi"/>
          <w:szCs w:val="22"/>
        </w:rPr>
        <w:t>,</w:t>
      </w:r>
      <w:r w:rsidR="002E75D4">
        <w:rPr>
          <w:rFonts w:cstheme="minorHAnsi"/>
          <w:szCs w:val="22"/>
        </w:rPr>
        <w:t xml:space="preserve"> som </w:t>
      </w:r>
      <w:r w:rsidR="007B3898">
        <w:t>anger a</w:t>
      </w:r>
      <w:r w:rsidR="007B3898" w:rsidRPr="003C37E3">
        <w:t>ndel</w:t>
      </w:r>
      <w:r w:rsidR="007B3898">
        <w:t>en</w:t>
      </w:r>
      <w:r w:rsidR="007B3898" w:rsidRPr="003C37E3">
        <w:t xml:space="preserve"> utförda avgångar j</w:t>
      </w:r>
      <w:r w:rsidR="007B3898">
        <w:t>ämfört med publicerad</w:t>
      </w:r>
      <w:r w:rsidR="007B3898" w:rsidRPr="003C37E3">
        <w:t xml:space="preserve"> tidtabell</w:t>
      </w:r>
      <w:r w:rsidR="00FC233E">
        <w:t>,</w:t>
      </w:r>
      <w:r w:rsidR="007B3898" w:rsidRPr="00DC7923">
        <w:t xml:space="preserve"> </w:t>
      </w:r>
      <w:r w:rsidR="00FD7BC3">
        <w:t xml:space="preserve">låg lägre än mål. </w:t>
      </w:r>
    </w:p>
    <w:p w14:paraId="30441502" w14:textId="3FADE915" w:rsidR="004632F8" w:rsidRPr="00FD7BC3" w:rsidRDefault="004632F8" w:rsidP="00FD7BC3">
      <w:pPr>
        <w:pStyle w:val="Rubrik3"/>
      </w:pPr>
      <w:r w:rsidRPr="00FD7BC3">
        <w:t>Medarbetarperspektivet – Mål motiverade och Engagerade medarbetare</w:t>
      </w:r>
    </w:p>
    <w:p w14:paraId="3EE6BAFA" w14:textId="462B74CA" w:rsidR="004632F8" w:rsidRDefault="004632F8" w:rsidP="004632F8">
      <w:pPr>
        <w:rPr>
          <w:rFonts w:cstheme="minorHAnsi"/>
          <w:szCs w:val="22"/>
        </w:rPr>
      </w:pPr>
      <w:r w:rsidRPr="00612A9A">
        <w:rPr>
          <w:rFonts w:cstheme="minorHAnsi"/>
          <w:szCs w:val="22"/>
        </w:rPr>
        <w:t>Utfallet av Hållbart Medarbetar Index (HME) ökad</w:t>
      </w:r>
      <w:r>
        <w:rPr>
          <w:rFonts w:cstheme="minorHAnsi"/>
          <w:szCs w:val="22"/>
        </w:rPr>
        <w:t>e</w:t>
      </w:r>
      <w:r w:rsidRPr="00612A9A">
        <w:rPr>
          <w:rFonts w:cstheme="minorHAnsi"/>
          <w:szCs w:val="22"/>
        </w:rPr>
        <w:t xml:space="preserve"> </w:t>
      </w:r>
      <w:r>
        <w:rPr>
          <w:rFonts w:cstheme="minorHAnsi"/>
          <w:szCs w:val="22"/>
        </w:rPr>
        <w:t xml:space="preserve">ett antal enheter </w:t>
      </w:r>
      <w:r w:rsidRPr="00612A9A">
        <w:rPr>
          <w:rFonts w:cstheme="minorHAnsi"/>
          <w:szCs w:val="22"/>
        </w:rPr>
        <w:t xml:space="preserve">jämfört med föregående år men är </w:t>
      </w:r>
      <w:r w:rsidR="008A5C3D">
        <w:rPr>
          <w:rFonts w:cstheme="minorHAnsi"/>
          <w:szCs w:val="22"/>
        </w:rPr>
        <w:t>fortsatt inte</w:t>
      </w:r>
      <w:r w:rsidRPr="00612A9A">
        <w:rPr>
          <w:rFonts w:cstheme="minorHAnsi"/>
          <w:szCs w:val="22"/>
        </w:rPr>
        <w:t xml:space="preserve"> i linje med vår målsättning, vilket främst förklaras med att </w:t>
      </w:r>
      <w:r w:rsidR="008A5C3D">
        <w:rPr>
          <w:rFonts w:cstheme="minorHAnsi"/>
          <w:szCs w:val="22"/>
        </w:rPr>
        <w:t>2024</w:t>
      </w:r>
      <w:r w:rsidRPr="00612A9A">
        <w:rPr>
          <w:rFonts w:cstheme="minorHAnsi"/>
          <w:szCs w:val="22"/>
        </w:rPr>
        <w:t xml:space="preserve"> var </w:t>
      </w:r>
      <w:r w:rsidR="00FE52AE">
        <w:rPr>
          <w:rFonts w:cstheme="minorHAnsi"/>
          <w:szCs w:val="22"/>
        </w:rPr>
        <w:t xml:space="preserve">ännu </w:t>
      </w:r>
      <w:r w:rsidRPr="00612A9A">
        <w:rPr>
          <w:rFonts w:cstheme="minorHAnsi"/>
          <w:szCs w:val="22"/>
        </w:rPr>
        <w:t xml:space="preserve">ett utmanade år för många medarbetare. </w:t>
      </w:r>
      <w:r w:rsidR="00FC233E">
        <w:rPr>
          <w:rFonts w:cstheme="minorHAnsi"/>
          <w:szCs w:val="22"/>
        </w:rPr>
        <w:t>S</w:t>
      </w:r>
      <w:r w:rsidRPr="00612A9A">
        <w:rPr>
          <w:rFonts w:cstheme="minorHAnsi"/>
          <w:szCs w:val="22"/>
        </w:rPr>
        <w:t xml:space="preserve">jukfrånvaron </w:t>
      </w:r>
      <w:r w:rsidR="00FC233E">
        <w:rPr>
          <w:rFonts w:cstheme="minorHAnsi"/>
          <w:szCs w:val="22"/>
        </w:rPr>
        <w:t>utföll mycket lägre</w:t>
      </w:r>
      <w:r w:rsidR="008A5C3D">
        <w:rPr>
          <w:rFonts w:cstheme="minorHAnsi"/>
          <w:szCs w:val="22"/>
        </w:rPr>
        <w:t xml:space="preserve"> än</w:t>
      </w:r>
      <w:r w:rsidRPr="00612A9A">
        <w:rPr>
          <w:rFonts w:cstheme="minorHAnsi"/>
          <w:szCs w:val="22"/>
        </w:rPr>
        <w:t xml:space="preserve"> mål.</w:t>
      </w:r>
      <w:r w:rsidRPr="00574B0A">
        <w:rPr>
          <w:rFonts w:cstheme="minorHAnsi"/>
          <w:szCs w:val="22"/>
        </w:rPr>
        <w:t xml:space="preserve"> </w:t>
      </w:r>
    </w:p>
    <w:p w14:paraId="349FED13" w14:textId="421EFBCB" w:rsidR="004632F8" w:rsidRPr="00DC7923" w:rsidRDefault="004632F8" w:rsidP="004632F8">
      <w:pPr>
        <w:pStyle w:val="Rubrik3"/>
      </w:pPr>
      <w:r w:rsidRPr="004D15FA">
        <w:t>Ekonomiperspektivet – Mål ekonomi i balans</w:t>
      </w:r>
    </w:p>
    <w:p w14:paraId="7656CD16" w14:textId="5C2CD644" w:rsidR="004632F8" w:rsidRPr="00574B0A" w:rsidRDefault="004632F8" w:rsidP="004632F8">
      <w:pPr>
        <w:ind w:right="-284"/>
      </w:pPr>
      <w:r>
        <w:t xml:space="preserve">Sammanfattningsvis </w:t>
      </w:r>
      <w:r w:rsidR="0024166E">
        <w:t>nåddes ett utfall strax över biljett</w:t>
      </w:r>
      <w:r>
        <w:t>intäktsbudgeten</w:t>
      </w:r>
      <w:r w:rsidR="00D37984">
        <w:t xml:space="preserve"> och</w:t>
      </w:r>
      <w:r w:rsidR="000332F8">
        <w:t xml:space="preserve"> </w:t>
      </w:r>
      <w:r w:rsidR="00A70CE0">
        <w:t xml:space="preserve">det var </w:t>
      </w:r>
      <w:r w:rsidR="00D37984">
        <w:t>första</w:t>
      </w:r>
      <w:r w:rsidR="0D0F711E">
        <w:t xml:space="preserve"> gången</w:t>
      </w:r>
      <w:r w:rsidR="00D37984">
        <w:t xml:space="preserve"> som biljettintäkterna översteg en miljard krono</w:t>
      </w:r>
      <w:r w:rsidR="00BD5C31">
        <w:t>r</w:t>
      </w:r>
      <w:r w:rsidR="7E92E829">
        <w:t>.</w:t>
      </w:r>
      <w:r w:rsidR="00BD5C31">
        <w:t xml:space="preserve"> </w:t>
      </w:r>
      <w:r>
        <w:t xml:space="preserve">På kostnadssidan skedde </w:t>
      </w:r>
      <w:r w:rsidR="008373ED">
        <w:t xml:space="preserve">stora </w:t>
      </w:r>
      <w:r>
        <w:t xml:space="preserve">förändringar under året som </w:t>
      </w:r>
      <w:r w:rsidR="00483E9B">
        <w:t xml:space="preserve">innebar högre </w:t>
      </w:r>
      <w:r>
        <w:t>kostnader än budget</w:t>
      </w:r>
      <w:r w:rsidR="00CD48E4">
        <w:t>.</w:t>
      </w:r>
      <w:r w:rsidR="002337A3">
        <w:t xml:space="preserve"> Kostnadsökningarna kunde</w:t>
      </w:r>
      <w:r w:rsidR="00D031FE">
        <w:t xml:space="preserve"> </w:t>
      </w:r>
      <w:r w:rsidR="008A4219">
        <w:t xml:space="preserve">dock </w:t>
      </w:r>
      <w:r w:rsidR="00D031FE">
        <w:t>parera</w:t>
      </w:r>
      <w:r w:rsidR="002337A3">
        <w:t>s</w:t>
      </w:r>
      <w:r w:rsidR="00D031FE">
        <w:t xml:space="preserve"> </w:t>
      </w:r>
      <w:r w:rsidR="00726BB5">
        <w:t>med hjälp</w:t>
      </w:r>
      <w:r w:rsidR="00D031FE">
        <w:t xml:space="preserve"> av </w:t>
      </w:r>
      <w:r w:rsidR="0042200D">
        <w:t>en ersättning från tidigare trafik</w:t>
      </w:r>
      <w:r w:rsidR="00B316A0">
        <w:t>företag</w:t>
      </w:r>
      <w:r w:rsidR="008A4219">
        <w:t xml:space="preserve"> </w:t>
      </w:r>
      <w:r w:rsidR="00521EA3">
        <w:t>som gjorde</w:t>
      </w:r>
      <w:r w:rsidR="00F01B8D">
        <w:t xml:space="preserve"> att </w:t>
      </w:r>
      <w:r w:rsidR="00521EA3">
        <w:t>kostnaderna</w:t>
      </w:r>
      <w:r w:rsidR="004E2EF6">
        <w:t xml:space="preserve"> </w:t>
      </w:r>
      <w:r w:rsidR="00F01B8D">
        <w:t xml:space="preserve">netto </w:t>
      </w:r>
      <w:r w:rsidR="004E2EF6">
        <w:t>kom</w:t>
      </w:r>
      <w:r w:rsidR="00521EA3">
        <w:t xml:space="preserve"> </w:t>
      </w:r>
      <w:r w:rsidR="004E2EF6">
        <w:t>in under budget</w:t>
      </w:r>
      <w:r>
        <w:t xml:space="preserve">. Sammantaget uppnåddes ett nettoresultat på </w:t>
      </w:r>
      <w:r w:rsidR="001711D6">
        <w:t>9,5</w:t>
      </w:r>
      <w:r w:rsidR="00C86512">
        <w:t xml:space="preserve"> </w:t>
      </w:r>
      <w:r w:rsidR="009B41B6">
        <w:t>(</w:t>
      </w:r>
      <w:r>
        <w:t>8,3</w:t>
      </w:r>
      <w:r w:rsidR="009B41B6">
        <w:t>)</w:t>
      </w:r>
      <w:r>
        <w:t xml:space="preserve"> miljoner kronor. Vinsten föreslås föras över till ny räkning för att stärka </w:t>
      </w:r>
      <w:proofErr w:type="spellStart"/>
      <w:r>
        <w:t>Mälardalstrafiks</w:t>
      </w:r>
      <w:proofErr w:type="spellEnd"/>
      <w:r>
        <w:t xml:space="preserve"> egna kapital. </w:t>
      </w:r>
      <w:r w:rsidR="00816370">
        <w:t>Utöver</w:t>
      </w:r>
      <w:r w:rsidR="00AD5240">
        <w:t xml:space="preserve"> utfall, prognos och </w:t>
      </w:r>
      <w:r w:rsidR="006A355F">
        <w:t xml:space="preserve">budget </w:t>
      </w:r>
      <w:r w:rsidR="00816370">
        <w:t xml:space="preserve">har, under året, </w:t>
      </w:r>
      <w:r w:rsidR="006A355F">
        <w:t>regelbundet följts upp nyckeltal s</w:t>
      </w:r>
      <w:r w:rsidR="00726BB5">
        <w:t>åsom</w:t>
      </w:r>
      <w:r w:rsidR="006A355F">
        <w:t xml:space="preserve"> som</w:t>
      </w:r>
      <w:r>
        <w:t xml:space="preserve"> soliditet</w:t>
      </w:r>
      <w:r w:rsidR="00816370">
        <w:t xml:space="preserve">, </w:t>
      </w:r>
      <w:r>
        <w:t>likviditet</w:t>
      </w:r>
      <w:r w:rsidR="00816370">
        <w:t xml:space="preserve"> och finansieringsgrad</w:t>
      </w:r>
      <w:r w:rsidR="006A355F">
        <w:t>.</w:t>
      </w:r>
      <w:r>
        <w:t xml:space="preserve"> </w:t>
      </w:r>
    </w:p>
    <w:p w14:paraId="7B06C75D" w14:textId="7C40661E" w:rsidR="004632F8" w:rsidRPr="00DC7923" w:rsidRDefault="004632F8" w:rsidP="004632F8">
      <w:pPr>
        <w:pStyle w:val="Rubrik3"/>
      </w:pPr>
      <w:r w:rsidRPr="00DC7923">
        <w:t>Sammanfattning</w:t>
      </w:r>
    </w:p>
    <w:p w14:paraId="1B6C1142" w14:textId="77777777" w:rsidR="00DF2C28" w:rsidRDefault="004632F8" w:rsidP="004632F8">
      <w:pPr>
        <w:rPr>
          <w:rFonts w:cstheme="minorHAnsi"/>
          <w:szCs w:val="22"/>
        </w:rPr>
      </w:pPr>
      <w:r>
        <w:rPr>
          <w:rFonts w:cstheme="minorHAnsi"/>
          <w:szCs w:val="22"/>
        </w:rPr>
        <w:t xml:space="preserve">Även </w:t>
      </w:r>
      <w:r w:rsidRPr="00574B0A">
        <w:rPr>
          <w:rFonts w:cstheme="minorHAnsi"/>
          <w:szCs w:val="22"/>
        </w:rPr>
        <w:t>året 202</w:t>
      </w:r>
      <w:r w:rsidR="00F007DE">
        <w:rPr>
          <w:rFonts w:cstheme="minorHAnsi"/>
          <w:szCs w:val="22"/>
        </w:rPr>
        <w:t>4</w:t>
      </w:r>
      <w:r w:rsidRPr="00574B0A">
        <w:rPr>
          <w:rFonts w:cstheme="minorHAnsi"/>
          <w:szCs w:val="22"/>
        </w:rPr>
        <w:t xml:space="preserve"> har </w:t>
      </w:r>
      <w:r>
        <w:rPr>
          <w:rFonts w:cstheme="minorHAnsi"/>
          <w:szCs w:val="22"/>
        </w:rPr>
        <w:t xml:space="preserve">ett antal faktorer </w:t>
      </w:r>
      <w:r w:rsidRPr="00574B0A">
        <w:rPr>
          <w:rFonts w:cstheme="minorHAnsi"/>
          <w:szCs w:val="22"/>
        </w:rPr>
        <w:t>utmana</w:t>
      </w:r>
      <w:r>
        <w:rPr>
          <w:rFonts w:cstheme="minorHAnsi"/>
          <w:szCs w:val="22"/>
        </w:rPr>
        <w:t>t kollektivtrafikens möjlighet att fungera pålitlig</w:t>
      </w:r>
      <w:r w:rsidR="00D71081">
        <w:rPr>
          <w:rFonts w:cstheme="minorHAnsi"/>
          <w:szCs w:val="22"/>
        </w:rPr>
        <w:t>t</w:t>
      </w:r>
      <w:r w:rsidR="00CE73E4">
        <w:rPr>
          <w:rFonts w:cstheme="minorHAnsi"/>
          <w:szCs w:val="22"/>
        </w:rPr>
        <w:t xml:space="preserve"> vilket </w:t>
      </w:r>
      <w:r w:rsidR="001125C1">
        <w:rPr>
          <w:rFonts w:cstheme="minorHAnsi"/>
          <w:szCs w:val="22"/>
        </w:rPr>
        <w:t xml:space="preserve">påverkat såväl </w:t>
      </w:r>
      <w:r>
        <w:rPr>
          <w:rFonts w:cstheme="minorHAnsi"/>
          <w:szCs w:val="22"/>
        </w:rPr>
        <w:t>resenärer</w:t>
      </w:r>
      <w:r w:rsidR="001125C1">
        <w:rPr>
          <w:rFonts w:cstheme="minorHAnsi"/>
          <w:szCs w:val="22"/>
        </w:rPr>
        <w:t>na som förtroendet för kollektivtrafik negativt</w:t>
      </w:r>
      <w:r>
        <w:rPr>
          <w:rFonts w:cstheme="minorHAnsi"/>
          <w:szCs w:val="22"/>
        </w:rPr>
        <w:t>.</w:t>
      </w:r>
      <w:r w:rsidR="00363BCD">
        <w:rPr>
          <w:rFonts w:cstheme="minorHAnsi"/>
          <w:szCs w:val="22"/>
        </w:rPr>
        <w:t xml:space="preserve"> </w:t>
      </w:r>
      <w:r w:rsidR="00A53978">
        <w:rPr>
          <w:rFonts w:cstheme="minorHAnsi"/>
          <w:szCs w:val="22"/>
        </w:rPr>
        <w:t>Omvärldsläget har också påverkat förut</w:t>
      </w:r>
      <w:r w:rsidR="00230949">
        <w:rPr>
          <w:rFonts w:cstheme="minorHAnsi"/>
          <w:szCs w:val="22"/>
        </w:rPr>
        <w:t>sättningar</w:t>
      </w:r>
      <w:r w:rsidR="008D30B9">
        <w:rPr>
          <w:rFonts w:cstheme="minorHAnsi"/>
          <w:szCs w:val="22"/>
        </w:rPr>
        <w:t xml:space="preserve"> och krav</w:t>
      </w:r>
      <w:r w:rsidR="00230949">
        <w:rPr>
          <w:rFonts w:cstheme="minorHAnsi"/>
          <w:szCs w:val="22"/>
        </w:rPr>
        <w:t xml:space="preserve"> såväl ekonomiskt som säkerhetspolitiskt. </w:t>
      </w:r>
      <w:r w:rsidR="00363BCD">
        <w:rPr>
          <w:rFonts w:cstheme="minorHAnsi"/>
          <w:szCs w:val="22"/>
        </w:rPr>
        <w:t>För Mälardalstrafi</w:t>
      </w:r>
      <w:r w:rsidR="003826FE">
        <w:rPr>
          <w:rFonts w:cstheme="minorHAnsi"/>
          <w:szCs w:val="22"/>
        </w:rPr>
        <w:t>k har</w:t>
      </w:r>
      <w:r w:rsidR="00230949">
        <w:rPr>
          <w:rFonts w:cstheme="minorHAnsi"/>
          <w:szCs w:val="22"/>
        </w:rPr>
        <w:t xml:space="preserve"> </w:t>
      </w:r>
      <w:r w:rsidR="00394F0D">
        <w:rPr>
          <w:rFonts w:cstheme="minorHAnsi"/>
          <w:szCs w:val="22"/>
        </w:rPr>
        <w:t>mycket tid och kraft lagts på att säkerställa trafik</w:t>
      </w:r>
      <w:r w:rsidR="00281A97">
        <w:rPr>
          <w:rFonts w:cstheme="minorHAnsi"/>
          <w:szCs w:val="22"/>
        </w:rPr>
        <w:t>en</w:t>
      </w:r>
      <w:r w:rsidR="00B2793E">
        <w:rPr>
          <w:rFonts w:cstheme="minorHAnsi"/>
          <w:szCs w:val="22"/>
        </w:rPr>
        <w:t xml:space="preserve"> och vårt uppdrag parallellt med att </w:t>
      </w:r>
      <w:r w:rsidR="00EF2208">
        <w:rPr>
          <w:rFonts w:cstheme="minorHAnsi"/>
          <w:szCs w:val="22"/>
        </w:rPr>
        <w:t>utveckla tjänster inom områden som till exempel trafikinformation och digitala kanaler.</w:t>
      </w:r>
      <w:r w:rsidR="00694952">
        <w:rPr>
          <w:rFonts w:cstheme="minorHAnsi"/>
          <w:szCs w:val="22"/>
        </w:rPr>
        <w:t xml:space="preserve"> </w:t>
      </w:r>
      <w:r>
        <w:rPr>
          <w:rFonts w:cstheme="minorHAnsi"/>
          <w:szCs w:val="22"/>
        </w:rPr>
        <w:t xml:space="preserve"> </w:t>
      </w:r>
    </w:p>
    <w:p w14:paraId="5554327F" w14:textId="05DF6168" w:rsidR="00DF2C28" w:rsidRPr="00DF2C28" w:rsidRDefault="00B5494B" w:rsidP="00DF2C28">
      <w:r w:rsidRPr="185B5577">
        <w:t>Det faktum</w:t>
      </w:r>
      <w:r w:rsidR="00DF2C28" w:rsidRPr="185B5577">
        <w:t xml:space="preserve"> att SJ </w:t>
      </w:r>
      <w:r w:rsidRPr="185B5577">
        <w:t>lämnade sträckan Stockholm – Uppsala synliggjorde m</w:t>
      </w:r>
      <w:r w:rsidR="00DF2C28" w:rsidRPr="185B5577">
        <w:t>ålkonflikt</w:t>
      </w:r>
      <w:r w:rsidR="00881D69" w:rsidRPr="185B5577">
        <w:t>en mellan</w:t>
      </w:r>
      <w:r w:rsidR="00DF2C28" w:rsidRPr="185B5577">
        <w:t xml:space="preserve"> kommersiell trafik </w:t>
      </w:r>
      <w:r w:rsidR="00881D69" w:rsidRPr="185B5577">
        <w:t>och</w:t>
      </w:r>
      <w:r w:rsidR="00DF2C28" w:rsidRPr="185B5577">
        <w:t xml:space="preserve"> upphandlad trafik där resenärer i Stockholm-Mälarregionen i stråket Stockholm-Uppsala</w:t>
      </w:r>
      <w:r w:rsidR="00A349F6">
        <w:t>,</w:t>
      </w:r>
      <w:r w:rsidR="00DF2C28" w:rsidRPr="185B5577">
        <w:t xml:space="preserve"> </w:t>
      </w:r>
      <w:proofErr w:type="gramStart"/>
      <w:r w:rsidR="00DF2C28" w:rsidRPr="185B5577">
        <w:t>framförallt</w:t>
      </w:r>
      <w:proofErr w:type="gramEnd"/>
      <w:r w:rsidR="00DF2C28" w:rsidRPr="185B5577">
        <w:t xml:space="preserve"> i Märsta</w:t>
      </w:r>
      <w:r w:rsidR="00A349F6">
        <w:t>,</w:t>
      </w:r>
      <w:r w:rsidR="00DF2C28" w:rsidRPr="185B5577">
        <w:t xml:space="preserve"> under året ställdes med risk att bli utan trafik.</w:t>
      </w:r>
    </w:p>
    <w:p w14:paraId="536AE3DD" w14:textId="1BDEC893" w:rsidR="00B2793E" w:rsidRDefault="00B2793E" w:rsidP="004632F8">
      <w:pPr>
        <w:rPr>
          <w:rFonts w:cstheme="minorHAnsi"/>
          <w:szCs w:val="22"/>
        </w:rPr>
      </w:pPr>
      <w:r w:rsidRPr="008D30B9">
        <w:rPr>
          <w:rFonts w:cstheme="minorHAnsi"/>
          <w:szCs w:val="22"/>
        </w:rPr>
        <w:t>Trots arbetsam vardag har bolaget värnat utveckling för framtiden och deltagit i utredningar och processer inte minst kopplade till behov av infrastruktur.</w:t>
      </w:r>
    </w:p>
    <w:p w14:paraId="092E0781" w14:textId="761DFE2B" w:rsidR="00F5105D" w:rsidRDefault="004632F8" w:rsidP="004632F8">
      <w:pPr>
        <w:rPr>
          <w:rFonts w:cstheme="minorHAnsi"/>
          <w:szCs w:val="22"/>
        </w:rPr>
      </w:pPr>
      <w:r w:rsidRPr="00793086">
        <w:rPr>
          <w:rFonts w:cstheme="minorHAnsi"/>
          <w:szCs w:val="22"/>
        </w:rPr>
        <w:t xml:space="preserve">Måluppfyllelsen för året är ojämn där parametrar som </w:t>
      </w:r>
      <w:r w:rsidR="00E76139" w:rsidRPr="00793086">
        <w:rPr>
          <w:rFonts w:cstheme="minorHAnsi"/>
          <w:szCs w:val="22"/>
        </w:rPr>
        <w:t>till exempel</w:t>
      </w:r>
      <w:r w:rsidRPr="00793086">
        <w:rPr>
          <w:rFonts w:cstheme="minorHAnsi"/>
          <w:szCs w:val="22"/>
        </w:rPr>
        <w:t xml:space="preserve"> intäkter</w:t>
      </w:r>
      <w:r w:rsidR="00793086" w:rsidRPr="00793086">
        <w:rPr>
          <w:rFonts w:cstheme="minorHAnsi"/>
          <w:szCs w:val="22"/>
        </w:rPr>
        <w:t>,</w:t>
      </w:r>
      <w:r w:rsidRPr="00793086">
        <w:rPr>
          <w:rFonts w:cstheme="minorHAnsi"/>
          <w:szCs w:val="22"/>
        </w:rPr>
        <w:t xml:space="preserve"> sålda biljetter </w:t>
      </w:r>
      <w:r w:rsidR="00793086" w:rsidRPr="00793086">
        <w:rPr>
          <w:rFonts w:cstheme="minorHAnsi"/>
          <w:szCs w:val="22"/>
        </w:rPr>
        <w:t>och påstigande</w:t>
      </w:r>
      <w:r w:rsidRPr="00793086">
        <w:rPr>
          <w:rFonts w:cstheme="minorHAnsi"/>
          <w:szCs w:val="22"/>
        </w:rPr>
        <w:t xml:space="preserve"> </w:t>
      </w:r>
      <w:r w:rsidR="003153E0" w:rsidRPr="00793086">
        <w:rPr>
          <w:rFonts w:cstheme="minorHAnsi"/>
          <w:szCs w:val="22"/>
        </w:rPr>
        <w:t>ligger väl i linje med</w:t>
      </w:r>
      <w:r w:rsidRPr="00793086">
        <w:rPr>
          <w:rFonts w:cstheme="minorHAnsi"/>
          <w:szCs w:val="22"/>
        </w:rPr>
        <w:t xml:space="preserve"> målen samtidigt som punktligheten, </w:t>
      </w:r>
      <w:r w:rsidR="006405C7" w:rsidRPr="00793086">
        <w:rPr>
          <w:rFonts w:cstheme="minorHAnsi"/>
          <w:szCs w:val="22"/>
        </w:rPr>
        <w:t>regularitet</w:t>
      </w:r>
      <w:r w:rsidR="008638D1">
        <w:rPr>
          <w:rStyle w:val="Fotnotsreferens"/>
          <w:rFonts w:cstheme="minorHAnsi"/>
          <w:szCs w:val="22"/>
        </w:rPr>
        <w:footnoteReference w:id="9"/>
      </w:r>
      <w:r w:rsidR="006405C7" w:rsidRPr="00793086">
        <w:rPr>
          <w:rFonts w:cstheme="minorHAnsi"/>
          <w:szCs w:val="22"/>
        </w:rPr>
        <w:t xml:space="preserve">, </w:t>
      </w:r>
      <w:r w:rsidRPr="00793086">
        <w:rPr>
          <w:rFonts w:cstheme="minorHAnsi"/>
          <w:szCs w:val="22"/>
        </w:rPr>
        <w:t>nöjda kunder och medarbetare under 202</w:t>
      </w:r>
      <w:r w:rsidR="00F861C4" w:rsidRPr="00793086">
        <w:rPr>
          <w:rFonts w:cstheme="minorHAnsi"/>
          <w:szCs w:val="22"/>
        </w:rPr>
        <w:t>4</w:t>
      </w:r>
      <w:r w:rsidRPr="00793086">
        <w:rPr>
          <w:rFonts w:cstheme="minorHAnsi"/>
          <w:szCs w:val="22"/>
        </w:rPr>
        <w:t xml:space="preserve"> utföll lägre än satta mål</w:t>
      </w:r>
      <w:r w:rsidR="006405C7" w:rsidRPr="00793086">
        <w:rPr>
          <w:rFonts w:cstheme="minorHAnsi"/>
          <w:szCs w:val="22"/>
        </w:rPr>
        <w:t xml:space="preserve"> även om flera av utfallen hade en positiv trend</w:t>
      </w:r>
      <w:r w:rsidRPr="00793086">
        <w:rPr>
          <w:rFonts w:cstheme="minorHAnsi"/>
          <w:szCs w:val="22"/>
        </w:rPr>
        <w:t xml:space="preserve">. </w:t>
      </w:r>
    </w:p>
    <w:p w14:paraId="473C1B54" w14:textId="7369DFFB" w:rsidR="004632F8" w:rsidRPr="00574B0A" w:rsidRDefault="004632F8" w:rsidP="004632F8">
      <w:pPr>
        <w:rPr>
          <w:rFonts w:cstheme="minorHAnsi"/>
          <w:szCs w:val="22"/>
        </w:rPr>
      </w:pPr>
      <w:r>
        <w:rPr>
          <w:rFonts w:cstheme="minorHAnsi"/>
          <w:szCs w:val="22"/>
        </w:rPr>
        <w:t xml:space="preserve">Givet uppdraget från ägarna, under året </w:t>
      </w:r>
      <w:r w:rsidRPr="00574B0A">
        <w:rPr>
          <w:rFonts w:cstheme="minorHAnsi"/>
          <w:szCs w:val="22"/>
        </w:rPr>
        <w:t xml:space="preserve">genomförda åtgärder i </w:t>
      </w:r>
      <w:r>
        <w:rPr>
          <w:rFonts w:cstheme="minorHAnsi"/>
          <w:szCs w:val="22"/>
        </w:rPr>
        <w:t>202</w:t>
      </w:r>
      <w:r w:rsidR="0008187B">
        <w:rPr>
          <w:rFonts w:cstheme="minorHAnsi"/>
          <w:szCs w:val="22"/>
        </w:rPr>
        <w:t>4</w:t>
      </w:r>
      <w:r>
        <w:rPr>
          <w:rFonts w:cstheme="minorHAnsi"/>
          <w:szCs w:val="22"/>
        </w:rPr>
        <w:t xml:space="preserve">-års </w:t>
      </w:r>
      <w:r w:rsidRPr="00574B0A">
        <w:rPr>
          <w:rFonts w:cstheme="minorHAnsi"/>
          <w:szCs w:val="22"/>
        </w:rPr>
        <w:t>besluta</w:t>
      </w:r>
      <w:r>
        <w:rPr>
          <w:rFonts w:cstheme="minorHAnsi"/>
          <w:szCs w:val="22"/>
        </w:rPr>
        <w:t>de v</w:t>
      </w:r>
      <w:r w:rsidRPr="00574B0A">
        <w:rPr>
          <w:rFonts w:cstheme="minorHAnsi"/>
          <w:szCs w:val="22"/>
        </w:rPr>
        <w:t>erksamhetsplan och budget</w:t>
      </w:r>
      <w:r w:rsidR="00861767">
        <w:rPr>
          <w:rFonts w:cstheme="minorHAnsi"/>
          <w:szCs w:val="22"/>
        </w:rPr>
        <w:t xml:space="preserve"> samt </w:t>
      </w:r>
      <w:r w:rsidR="008F20D1">
        <w:rPr>
          <w:rFonts w:cstheme="minorHAnsi"/>
          <w:szCs w:val="22"/>
        </w:rPr>
        <w:t>de</w:t>
      </w:r>
      <w:r w:rsidR="00AC3432">
        <w:rPr>
          <w:rFonts w:cstheme="minorHAnsi"/>
          <w:szCs w:val="22"/>
        </w:rPr>
        <w:t xml:space="preserve"> åtgärder som </w:t>
      </w:r>
      <w:r w:rsidR="00C02CCC">
        <w:rPr>
          <w:rFonts w:cstheme="minorHAnsi"/>
          <w:szCs w:val="22"/>
        </w:rPr>
        <w:t xml:space="preserve">bolaget </w:t>
      </w:r>
      <w:r w:rsidR="00AC3432">
        <w:rPr>
          <w:rFonts w:cstheme="minorHAnsi"/>
          <w:szCs w:val="22"/>
        </w:rPr>
        <w:t>tvingades genomföra</w:t>
      </w:r>
      <w:r w:rsidR="00C02CCC">
        <w:rPr>
          <w:rFonts w:cstheme="minorHAnsi"/>
          <w:szCs w:val="22"/>
        </w:rPr>
        <w:t xml:space="preserve"> </w:t>
      </w:r>
      <w:r w:rsidR="00A32EC7">
        <w:rPr>
          <w:rFonts w:cstheme="minorHAnsi"/>
          <w:szCs w:val="22"/>
        </w:rPr>
        <w:t>givet nya förutsättningar</w:t>
      </w:r>
      <w:r w:rsidR="00D46FD0">
        <w:rPr>
          <w:rFonts w:cstheme="minorHAnsi"/>
          <w:szCs w:val="22"/>
        </w:rPr>
        <w:t>,</w:t>
      </w:r>
      <w:r w:rsidR="00A32EC7">
        <w:rPr>
          <w:rFonts w:cstheme="minorHAnsi"/>
          <w:szCs w:val="22"/>
        </w:rPr>
        <w:t xml:space="preserve"> </w:t>
      </w:r>
      <w:r>
        <w:rPr>
          <w:rFonts w:cstheme="minorHAnsi"/>
          <w:szCs w:val="22"/>
        </w:rPr>
        <w:t>är den samlade bedömningen</w:t>
      </w:r>
      <w:r w:rsidR="00D46FD0">
        <w:rPr>
          <w:rFonts w:cstheme="minorHAnsi"/>
          <w:szCs w:val="22"/>
        </w:rPr>
        <w:t xml:space="preserve"> och </w:t>
      </w:r>
      <w:r>
        <w:rPr>
          <w:rFonts w:cstheme="minorHAnsi"/>
          <w:szCs w:val="22"/>
        </w:rPr>
        <w:t>m</w:t>
      </w:r>
      <w:r w:rsidRPr="00574B0A">
        <w:rPr>
          <w:rFonts w:cstheme="minorHAnsi"/>
          <w:szCs w:val="22"/>
        </w:rPr>
        <w:t xml:space="preserve">ed utgångspunkt från </w:t>
      </w:r>
      <w:r>
        <w:rPr>
          <w:rFonts w:cstheme="minorHAnsi"/>
          <w:szCs w:val="22"/>
        </w:rPr>
        <w:t xml:space="preserve">här </w:t>
      </w:r>
      <w:r w:rsidRPr="00574B0A">
        <w:rPr>
          <w:rFonts w:cstheme="minorHAnsi"/>
          <w:szCs w:val="22"/>
        </w:rPr>
        <w:t>framlagd förvaltningsberättelse att</w:t>
      </w:r>
      <w:r>
        <w:rPr>
          <w:rFonts w:cstheme="minorHAnsi"/>
          <w:szCs w:val="22"/>
        </w:rPr>
        <w:t xml:space="preserve"> </w:t>
      </w:r>
      <w:r w:rsidRPr="00574B0A">
        <w:rPr>
          <w:rFonts w:cstheme="minorHAnsi"/>
          <w:szCs w:val="22"/>
        </w:rPr>
        <w:t>bolaget ha</w:t>
      </w:r>
      <w:r>
        <w:rPr>
          <w:rFonts w:cstheme="minorHAnsi"/>
          <w:szCs w:val="22"/>
        </w:rPr>
        <w:t>r</w:t>
      </w:r>
      <w:r w:rsidRPr="00574B0A">
        <w:rPr>
          <w:rFonts w:cstheme="minorHAnsi"/>
          <w:szCs w:val="22"/>
        </w:rPr>
        <w:t xml:space="preserve"> tjänat sitt syfte.</w:t>
      </w:r>
      <w:r>
        <w:rPr>
          <w:rFonts w:cstheme="minorHAnsi"/>
          <w:szCs w:val="22"/>
        </w:rPr>
        <w:t xml:space="preserve"> </w:t>
      </w:r>
    </w:p>
    <w:p w14:paraId="2C4F20C9" w14:textId="7511A1EF" w:rsidR="004632F8" w:rsidRPr="00BF674B" w:rsidRDefault="004632F8" w:rsidP="004632F8">
      <w:pPr>
        <w:pStyle w:val="Rubrik2"/>
      </w:pPr>
      <w:bookmarkStart w:id="46" w:name="_Toc191037209"/>
      <w:bookmarkStart w:id="47" w:name="_Toc193295243"/>
      <w:r>
        <w:t>Framtida utveckling</w:t>
      </w:r>
      <w:bookmarkEnd w:id="46"/>
      <w:bookmarkEnd w:id="47"/>
      <w:r>
        <w:t xml:space="preserve"> </w:t>
      </w:r>
    </w:p>
    <w:p w14:paraId="5A07FAE5" w14:textId="739A79C7" w:rsidR="004632F8" w:rsidRPr="00DD38FA" w:rsidRDefault="004632F8" w:rsidP="004632F8">
      <w:pPr>
        <w:rPr>
          <w:rFonts w:cs="Calibri"/>
          <w:szCs w:val="22"/>
        </w:rPr>
      </w:pPr>
      <w:r w:rsidRPr="00574B0A">
        <w:rPr>
          <w:rFonts w:ascii="Calibri" w:hAnsi="Calibri" w:cs="Calibri"/>
          <w:szCs w:val="22"/>
        </w:rPr>
        <w:t>Satsningarna på regionaltågstrafiken i Stockholm-Mälarregionen har en lång historia och bygger på långsiktighet. De överenskommelser som är gjorda förväntas kvarstå och förberedelser för fortsatt långsiktig samhällsutveckling och regionaltågstrafiksutveckling förväntas fortgå</w:t>
      </w:r>
      <w:r>
        <w:rPr>
          <w:rFonts w:ascii="Calibri" w:hAnsi="Calibri" w:cs="Calibri"/>
          <w:szCs w:val="22"/>
        </w:rPr>
        <w:t xml:space="preserve"> men i en lägre takt. </w:t>
      </w:r>
      <w:r>
        <w:rPr>
          <w:rFonts w:ascii="Calibri" w:hAnsi="Calibri" w:cs="Calibri"/>
          <w:szCs w:val="22"/>
        </w:rPr>
        <w:lastRenderedPageBreak/>
        <w:t>Skälen till detta är dels det ekonomiska läget, dels de infrastrukturella förutsättningarna att bedriva trafik, inte minst spårkapacitet</w:t>
      </w:r>
      <w:r w:rsidRPr="00574B0A">
        <w:rPr>
          <w:rFonts w:ascii="Calibri" w:hAnsi="Calibri" w:cs="Calibri"/>
          <w:szCs w:val="22"/>
        </w:rPr>
        <w:t xml:space="preserve">. </w:t>
      </w:r>
    </w:p>
    <w:p w14:paraId="020E88D5" w14:textId="016C800B" w:rsidR="00FB5D33" w:rsidRDefault="004632F8" w:rsidP="004632F8">
      <w:pPr>
        <w:rPr>
          <w:rFonts w:ascii="Calibri" w:hAnsi="Calibri" w:cs="Calibri"/>
          <w:szCs w:val="22"/>
        </w:rPr>
      </w:pPr>
      <w:r w:rsidRPr="5E6D884E">
        <w:rPr>
          <w:rFonts w:ascii="Calibri" w:hAnsi="Calibri" w:cs="Calibri"/>
          <w:szCs w:val="22"/>
        </w:rPr>
        <w:t>Resandet förutspås fortsätta att successivt öka i omfattning</w:t>
      </w:r>
      <w:r w:rsidR="00727D2B">
        <w:rPr>
          <w:rFonts w:ascii="Calibri" w:hAnsi="Calibri" w:cs="Calibri"/>
          <w:szCs w:val="22"/>
        </w:rPr>
        <w:t xml:space="preserve"> </w:t>
      </w:r>
      <w:r w:rsidR="00D368BC">
        <w:rPr>
          <w:rFonts w:ascii="Calibri" w:hAnsi="Calibri" w:cs="Calibri"/>
          <w:szCs w:val="22"/>
        </w:rPr>
        <w:t xml:space="preserve">de närmaste </w:t>
      </w:r>
      <w:r w:rsidR="002301C6">
        <w:rPr>
          <w:rFonts w:ascii="Calibri" w:hAnsi="Calibri" w:cs="Calibri"/>
          <w:szCs w:val="22"/>
        </w:rPr>
        <w:t xml:space="preserve">åren </w:t>
      </w:r>
      <w:r w:rsidR="00727D2B">
        <w:rPr>
          <w:rFonts w:ascii="Calibri" w:hAnsi="Calibri" w:cs="Calibri"/>
          <w:szCs w:val="22"/>
        </w:rPr>
        <w:t xml:space="preserve">men det skiljer sig </w:t>
      </w:r>
      <w:r w:rsidR="002301C6">
        <w:rPr>
          <w:rFonts w:ascii="Calibri" w:hAnsi="Calibri" w:cs="Calibri"/>
          <w:szCs w:val="22"/>
        </w:rPr>
        <w:t xml:space="preserve">mycket åt </w:t>
      </w:r>
      <w:r w:rsidR="00727D2B">
        <w:rPr>
          <w:rFonts w:ascii="Calibri" w:hAnsi="Calibri" w:cs="Calibri"/>
          <w:szCs w:val="22"/>
        </w:rPr>
        <w:t>mellan linjer</w:t>
      </w:r>
      <w:r w:rsidR="002301C6">
        <w:rPr>
          <w:rFonts w:ascii="Calibri" w:hAnsi="Calibri" w:cs="Calibri"/>
          <w:szCs w:val="22"/>
        </w:rPr>
        <w:t xml:space="preserve">na. En del sträckor </w:t>
      </w:r>
      <w:r w:rsidR="002C30FC">
        <w:rPr>
          <w:rFonts w:ascii="Calibri" w:hAnsi="Calibri" w:cs="Calibri"/>
          <w:szCs w:val="22"/>
        </w:rPr>
        <w:t>har stort behov av</w:t>
      </w:r>
      <w:r w:rsidR="00923C9E">
        <w:rPr>
          <w:rFonts w:ascii="Calibri" w:hAnsi="Calibri" w:cs="Calibri"/>
          <w:szCs w:val="22"/>
        </w:rPr>
        <w:t xml:space="preserve"> satsningar </w:t>
      </w:r>
      <w:r w:rsidR="00D145F5">
        <w:rPr>
          <w:rFonts w:ascii="Calibri" w:hAnsi="Calibri" w:cs="Calibri"/>
          <w:szCs w:val="22"/>
        </w:rPr>
        <w:t xml:space="preserve">på utökad trafik medan andra </w:t>
      </w:r>
      <w:r w:rsidR="00B26D96">
        <w:rPr>
          <w:rFonts w:ascii="Calibri" w:hAnsi="Calibri" w:cs="Calibri"/>
          <w:szCs w:val="22"/>
        </w:rPr>
        <w:t>ligger kvar på dagens nivå</w:t>
      </w:r>
      <w:r w:rsidRPr="5E6D884E">
        <w:rPr>
          <w:rFonts w:ascii="Calibri" w:hAnsi="Calibri" w:cs="Calibri"/>
          <w:szCs w:val="22"/>
        </w:rPr>
        <w:t xml:space="preserve">. Som följd av </w:t>
      </w:r>
      <w:r w:rsidR="005367C7">
        <w:rPr>
          <w:rFonts w:ascii="Calibri" w:hAnsi="Calibri" w:cs="Calibri"/>
          <w:szCs w:val="22"/>
        </w:rPr>
        <w:t>resandeutvecklingen</w:t>
      </w:r>
      <w:r w:rsidRPr="5E6D884E">
        <w:rPr>
          <w:rFonts w:ascii="Calibri" w:hAnsi="Calibri" w:cs="Calibri"/>
          <w:szCs w:val="22"/>
        </w:rPr>
        <w:t xml:space="preserve"> och i kombination med vidareutveckling av attraktiva kunderbjudanden </w:t>
      </w:r>
      <w:r w:rsidR="00BC339F">
        <w:rPr>
          <w:rFonts w:ascii="Calibri" w:hAnsi="Calibri" w:cs="Calibri"/>
          <w:szCs w:val="22"/>
        </w:rPr>
        <w:t>förväntas</w:t>
      </w:r>
      <w:r w:rsidR="005367C7">
        <w:rPr>
          <w:rFonts w:ascii="Calibri" w:hAnsi="Calibri" w:cs="Calibri"/>
          <w:szCs w:val="22"/>
        </w:rPr>
        <w:t xml:space="preserve"> även </w:t>
      </w:r>
      <w:r w:rsidRPr="5E6D884E">
        <w:rPr>
          <w:rFonts w:ascii="Calibri" w:hAnsi="Calibri" w:cs="Calibri"/>
          <w:szCs w:val="22"/>
        </w:rPr>
        <w:t>intäkterna</w:t>
      </w:r>
      <w:r w:rsidR="005367C7">
        <w:rPr>
          <w:rFonts w:ascii="Calibri" w:hAnsi="Calibri" w:cs="Calibri"/>
          <w:szCs w:val="22"/>
        </w:rPr>
        <w:t xml:space="preserve"> öka</w:t>
      </w:r>
      <w:r w:rsidRPr="5E6D884E">
        <w:rPr>
          <w:rFonts w:ascii="Calibri" w:hAnsi="Calibri" w:cs="Calibri"/>
          <w:szCs w:val="22"/>
        </w:rPr>
        <w:t xml:space="preserve">. </w:t>
      </w:r>
      <w:r w:rsidR="001A3568">
        <w:rPr>
          <w:rFonts w:ascii="Calibri" w:hAnsi="Calibri" w:cs="Calibri"/>
          <w:szCs w:val="22"/>
        </w:rPr>
        <w:t>Kraven</w:t>
      </w:r>
      <w:r w:rsidRPr="00574B0A">
        <w:rPr>
          <w:rFonts w:ascii="Calibri" w:hAnsi="Calibri" w:cs="Calibri"/>
          <w:szCs w:val="22"/>
        </w:rPr>
        <w:t xml:space="preserve"> på enklare och tydligare biljettsortiment för resa med kollektivtrafik mellan olika regioner kommer att innebära ett ökat fokus på dessa frågor.</w:t>
      </w:r>
    </w:p>
    <w:p w14:paraId="7DF70B54" w14:textId="1384E5E0" w:rsidR="00FB5D33" w:rsidRDefault="001A3568" w:rsidP="00FB5D33">
      <w:pPr>
        <w:rPr>
          <w:rFonts w:ascii="Calibri" w:hAnsi="Calibri" w:cs="Calibri"/>
          <w:szCs w:val="22"/>
        </w:rPr>
      </w:pPr>
      <w:r>
        <w:rPr>
          <w:rFonts w:ascii="Calibri" w:hAnsi="Calibri" w:cs="Calibri"/>
          <w:szCs w:val="22"/>
        </w:rPr>
        <w:t>Efterfrågan</w:t>
      </w:r>
      <w:r w:rsidR="0086043C">
        <w:rPr>
          <w:rFonts w:ascii="Calibri" w:hAnsi="Calibri" w:cs="Calibri"/>
          <w:szCs w:val="22"/>
        </w:rPr>
        <w:t xml:space="preserve"> på</w:t>
      </w:r>
      <w:r w:rsidR="00FB5D33" w:rsidRPr="00574B0A">
        <w:rPr>
          <w:rFonts w:ascii="Calibri" w:hAnsi="Calibri" w:cs="Calibri"/>
          <w:szCs w:val="22"/>
        </w:rPr>
        <w:t xml:space="preserve"> tåglägen är generellt </w:t>
      </w:r>
      <w:r>
        <w:rPr>
          <w:rFonts w:ascii="Calibri" w:hAnsi="Calibri" w:cs="Calibri"/>
          <w:szCs w:val="22"/>
        </w:rPr>
        <w:t>högre</w:t>
      </w:r>
      <w:r w:rsidR="00FB5D33" w:rsidRPr="00574B0A">
        <w:rPr>
          <w:rFonts w:ascii="Calibri" w:hAnsi="Calibri" w:cs="Calibri"/>
          <w:szCs w:val="22"/>
        </w:rPr>
        <w:t xml:space="preserve"> än vad spårkapaciteten på många banor medger och utbyggnadstakten går för långsamt i relation till behov. Konflikterna mellan olika aktörers tåglägen förväntas öka och det finns behov av att förändra regelverket så att pendlingstrafiken prioriteras högre, för att möta efterfrågan av dagliga resor för arbete och studier samt näringslivets behov. </w:t>
      </w:r>
    </w:p>
    <w:p w14:paraId="1D8D95D8" w14:textId="3B5B6638" w:rsidR="004632F8" w:rsidRDefault="00854A6F" w:rsidP="004632F8">
      <w:pPr>
        <w:rPr>
          <w:rFonts w:ascii="Calibri" w:hAnsi="Calibri" w:cs="Calibri"/>
          <w:szCs w:val="22"/>
        </w:rPr>
      </w:pPr>
      <w:r>
        <w:rPr>
          <w:rFonts w:ascii="Calibri" w:hAnsi="Calibri" w:cs="Calibri"/>
          <w:szCs w:val="22"/>
        </w:rPr>
        <w:t>Ökade</w:t>
      </w:r>
      <w:r w:rsidR="004632F8">
        <w:rPr>
          <w:rFonts w:ascii="Calibri" w:hAnsi="Calibri" w:cs="Calibri"/>
          <w:szCs w:val="22"/>
        </w:rPr>
        <w:t xml:space="preserve"> krav på hållbarhetsarbete och -redovisning </w:t>
      </w:r>
      <w:r w:rsidR="00FB5D33">
        <w:rPr>
          <w:rFonts w:ascii="Calibri" w:hAnsi="Calibri" w:cs="Calibri"/>
          <w:szCs w:val="22"/>
        </w:rPr>
        <w:t xml:space="preserve">kommer </w:t>
      </w:r>
      <w:r w:rsidR="004632F8">
        <w:rPr>
          <w:rFonts w:ascii="Calibri" w:hAnsi="Calibri" w:cs="Calibri"/>
          <w:szCs w:val="22"/>
        </w:rPr>
        <w:t>att få konsekvenser på både Mälardalstrafik och våra samarbetspartners.</w:t>
      </w:r>
      <w:r w:rsidR="00971364">
        <w:rPr>
          <w:rFonts w:ascii="Calibri" w:hAnsi="Calibri" w:cs="Calibri"/>
          <w:szCs w:val="22"/>
        </w:rPr>
        <w:t xml:space="preserve"> Även det säkerhetspolitiska läget </w:t>
      </w:r>
      <w:r w:rsidR="00695D45">
        <w:rPr>
          <w:rFonts w:ascii="Calibri" w:hAnsi="Calibri" w:cs="Calibri"/>
          <w:szCs w:val="22"/>
        </w:rPr>
        <w:t xml:space="preserve">och </w:t>
      </w:r>
      <w:r w:rsidR="00A006FE">
        <w:rPr>
          <w:rFonts w:ascii="Calibri" w:hAnsi="Calibri" w:cs="Calibri"/>
          <w:szCs w:val="22"/>
        </w:rPr>
        <w:t xml:space="preserve">den tekniska </w:t>
      </w:r>
      <w:r w:rsidR="00695D45">
        <w:rPr>
          <w:rFonts w:ascii="Calibri" w:hAnsi="Calibri" w:cs="Calibri"/>
          <w:szCs w:val="22"/>
        </w:rPr>
        <w:t>utvecklingen</w:t>
      </w:r>
      <w:r w:rsidR="00A006FE">
        <w:rPr>
          <w:rFonts w:ascii="Calibri" w:hAnsi="Calibri" w:cs="Calibri"/>
          <w:szCs w:val="22"/>
        </w:rPr>
        <w:t xml:space="preserve"> kommer </w:t>
      </w:r>
      <w:r w:rsidR="000A257B">
        <w:rPr>
          <w:rFonts w:ascii="Calibri" w:hAnsi="Calibri" w:cs="Calibri"/>
          <w:szCs w:val="22"/>
        </w:rPr>
        <w:t>att påverka förutsättningarna för att bedriva tågtrafik</w:t>
      </w:r>
      <w:r w:rsidR="001A3476">
        <w:rPr>
          <w:rFonts w:ascii="Calibri" w:hAnsi="Calibri" w:cs="Calibri"/>
          <w:szCs w:val="22"/>
        </w:rPr>
        <w:t xml:space="preserve"> i flera aspekter.</w:t>
      </w:r>
    </w:p>
    <w:p w14:paraId="4B60C313" w14:textId="75573508" w:rsidR="00835414" w:rsidRDefault="00BC339F" w:rsidP="00BC339F">
      <w:pPr>
        <w:rPr>
          <w:rFonts w:ascii="Calibri" w:hAnsi="Calibri" w:cs="Calibri"/>
          <w:szCs w:val="22"/>
        </w:rPr>
      </w:pPr>
      <w:r>
        <w:rPr>
          <w:rFonts w:ascii="Calibri" w:hAnsi="Calibri" w:cs="Calibri"/>
          <w:szCs w:val="22"/>
        </w:rPr>
        <w:t xml:space="preserve">Som del av vårt uppdrag kommer </w:t>
      </w:r>
      <w:r w:rsidRPr="00574B0A">
        <w:rPr>
          <w:rFonts w:ascii="Calibri" w:hAnsi="Calibri" w:cs="Calibri"/>
          <w:szCs w:val="22"/>
        </w:rPr>
        <w:t>Mälardalstrafik</w:t>
      </w:r>
      <w:r>
        <w:rPr>
          <w:rFonts w:ascii="Calibri" w:hAnsi="Calibri" w:cs="Calibri"/>
          <w:szCs w:val="22"/>
        </w:rPr>
        <w:t>,</w:t>
      </w:r>
      <w:r w:rsidRPr="00574B0A">
        <w:rPr>
          <w:rFonts w:ascii="Calibri" w:hAnsi="Calibri" w:cs="Calibri"/>
          <w:szCs w:val="22"/>
        </w:rPr>
        <w:t xml:space="preserve"> tillsammans med ägarna</w:t>
      </w:r>
      <w:r>
        <w:rPr>
          <w:rFonts w:ascii="Calibri" w:hAnsi="Calibri" w:cs="Calibri"/>
          <w:szCs w:val="22"/>
        </w:rPr>
        <w:t>,</w:t>
      </w:r>
      <w:r w:rsidRPr="00574B0A">
        <w:rPr>
          <w:rFonts w:ascii="Calibri" w:hAnsi="Calibri" w:cs="Calibri"/>
          <w:szCs w:val="22"/>
        </w:rPr>
        <w:t xml:space="preserve"> </w:t>
      </w:r>
      <w:r>
        <w:rPr>
          <w:rFonts w:ascii="Calibri" w:hAnsi="Calibri" w:cs="Calibri"/>
          <w:szCs w:val="22"/>
        </w:rPr>
        <w:t xml:space="preserve">i olika </w:t>
      </w:r>
      <w:r w:rsidRPr="00574B0A">
        <w:rPr>
          <w:rFonts w:ascii="Calibri" w:hAnsi="Calibri" w:cs="Calibri"/>
          <w:szCs w:val="22"/>
        </w:rPr>
        <w:t>former fortsatt vara aktiva i arbetet för att möta behoven av ett sammanhållet och hållbart transportsystem.</w:t>
      </w:r>
    </w:p>
    <w:p w14:paraId="766262F1" w14:textId="2D9A795B" w:rsidR="00835414" w:rsidRDefault="00472537" w:rsidP="00BC339F">
      <w:pPr>
        <w:rPr>
          <w:rFonts w:ascii="Calibri" w:hAnsi="Calibri" w:cs="Calibri"/>
          <w:szCs w:val="22"/>
        </w:rPr>
      </w:pPr>
      <w:r>
        <w:rPr>
          <w:rFonts w:ascii="Calibri" w:hAnsi="Calibri" w:cs="Calibri"/>
          <w:noProof/>
          <w:szCs w:val="22"/>
        </w:rPr>
        <w:drawing>
          <wp:anchor distT="0" distB="0" distL="114300" distR="114300" simplePos="0" relativeHeight="251658243" behindDoc="0" locked="0" layoutInCell="1" allowOverlap="1" wp14:anchorId="4391B79E" wp14:editId="67ECE65A">
            <wp:simplePos x="0" y="0"/>
            <wp:positionH relativeFrom="margin">
              <wp:posOffset>1231900</wp:posOffset>
            </wp:positionH>
            <wp:positionV relativeFrom="margin">
              <wp:posOffset>3718560</wp:posOffset>
            </wp:positionV>
            <wp:extent cx="3091180" cy="4372610"/>
            <wp:effectExtent l="0" t="0" r="0" b="8890"/>
            <wp:wrapSquare wrapText="bothSides"/>
            <wp:docPr id="1755464178" name="Bildobjekt 5" descr="En bild som visar himmel, moln, rita,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64178" name="Bildobjekt 5" descr="En bild som visar himmel, moln, rita, vatten&#10;&#10;Automatiskt genererad beskriv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1180" cy="4372610"/>
                    </a:xfrm>
                    <a:prstGeom prst="rect">
                      <a:avLst/>
                    </a:prstGeom>
                    <a:noFill/>
                  </pic:spPr>
                </pic:pic>
              </a:graphicData>
            </a:graphic>
            <wp14:sizeRelH relativeFrom="margin">
              <wp14:pctWidth>0</wp14:pctWidth>
            </wp14:sizeRelH>
            <wp14:sizeRelV relativeFrom="margin">
              <wp14:pctHeight>0</wp14:pctHeight>
            </wp14:sizeRelV>
          </wp:anchor>
        </w:drawing>
      </w:r>
    </w:p>
    <w:p w14:paraId="78390C41" w14:textId="6080877A" w:rsidR="00835414" w:rsidRDefault="00835414" w:rsidP="00BC339F">
      <w:pPr>
        <w:rPr>
          <w:rFonts w:ascii="Calibri" w:hAnsi="Calibri" w:cs="Calibri"/>
          <w:szCs w:val="22"/>
        </w:rPr>
      </w:pPr>
    </w:p>
    <w:p w14:paraId="4AC405D8" w14:textId="56F47267" w:rsidR="00835414" w:rsidRDefault="00835414" w:rsidP="00BC339F">
      <w:pPr>
        <w:rPr>
          <w:rFonts w:ascii="Calibri" w:hAnsi="Calibri" w:cs="Calibri"/>
          <w:szCs w:val="22"/>
        </w:rPr>
      </w:pPr>
    </w:p>
    <w:p w14:paraId="59CD7215" w14:textId="77777777" w:rsidR="00835414" w:rsidRDefault="00835414" w:rsidP="00BC339F">
      <w:pPr>
        <w:rPr>
          <w:rFonts w:ascii="Calibri" w:hAnsi="Calibri" w:cs="Calibri"/>
          <w:szCs w:val="22"/>
        </w:rPr>
      </w:pPr>
    </w:p>
    <w:p w14:paraId="0F1B3CEE" w14:textId="77777777" w:rsidR="00835414" w:rsidRDefault="00835414" w:rsidP="00BC339F">
      <w:pPr>
        <w:rPr>
          <w:rFonts w:ascii="Calibri" w:hAnsi="Calibri" w:cs="Calibri"/>
          <w:szCs w:val="22"/>
        </w:rPr>
      </w:pPr>
    </w:p>
    <w:p w14:paraId="66C2BC66" w14:textId="77777777" w:rsidR="00835414" w:rsidRDefault="00835414" w:rsidP="00BC339F">
      <w:pPr>
        <w:rPr>
          <w:rFonts w:ascii="Calibri" w:hAnsi="Calibri" w:cs="Calibri"/>
          <w:szCs w:val="22"/>
        </w:rPr>
      </w:pPr>
    </w:p>
    <w:p w14:paraId="5BF0D8A9" w14:textId="77777777" w:rsidR="00835414" w:rsidRDefault="00835414" w:rsidP="00BC339F">
      <w:pPr>
        <w:rPr>
          <w:rFonts w:ascii="Calibri" w:hAnsi="Calibri" w:cs="Calibri"/>
          <w:szCs w:val="22"/>
        </w:rPr>
      </w:pPr>
    </w:p>
    <w:p w14:paraId="4B955090" w14:textId="77777777" w:rsidR="00835414" w:rsidRDefault="00835414" w:rsidP="00BC339F">
      <w:pPr>
        <w:rPr>
          <w:rFonts w:ascii="Calibri" w:hAnsi="Calibri" w:cs="Calibri"/>
          <w:szCs w:val="22"/>
        </w:rPr>
      </w:pPr>
    </w:p>
    <w:p w14:paraId="55E9DEB6" w14:textId="77777777" w:rsidR="00835414" w:rsidRDefault="00835414" w:rsidP="00BC339F">
      <w:pPr>
        <w:rPr>
          <w:rFonts w:ascii="Calibri" w:hAnsi="Calibri" w:cs="Calibri"/>
          <w:szCs w:val="22"/>
        </w:rPr>
      </w:pPr>
    </w:p>
    <w:p w14:paraId="2EDB230C" w14:textId="77777777" w:rsidR="00835414" w:rsidRDefault="00835414" w:rsidP="00BC339F">
      <w:pPr>
        <w:rPr>
          <w:rFonts w:ascii="Calibri" w:hAnsi="Calibri" w:cs="Calibri"/>
          <w:szCs w:val="22"/>
        </w:rPr>
      </w:pPr>
    </w:p>
    <w:p w14:paraId="474754DF" w14:textId="77777777" w:rsidR="00835414" w:rsidRDefault="00835414" w:rsidP="00BC339F">
      <w:pPr>
        <w:rPr>
          <w:rFonts w:ascii="Calibri" w:hAnsi="Calibri" w:cs="Calibri"/>
          <w:szCs w:val="22"/>
        </w:rPr>
      </w:pPr>
    </w:p>
    <w:p w14:paraId="229DE173" w14:textId="77777777" w:rsidR="00835414" w:rsidRDefault="00835414" w:rsidP="00BC339F">
      <w:pPr>
        <w:rPr>
          <w:rFonts w:ascii="Calibri" w:hAnsi="Calibri" w:cs="Calibri"/>
          <w:szCs w:val="22"/>
        </w:rPr>
      </w:pPr>
    </w:p>
    <w:p w14:paraId="06B33B0D" w14:textId="77777777" w:rsidR="00835414" w:rsidRDefault="00835414" w:rsidP="00BC339F">
      <w:pPr>
        <w:rPr>
          <w:rFonts w:ascii="Calibri" w:hAnsi="Calibri" w:cs="Calibri"/>
          <w:szCs w:val="22"/>
        </w:rPr>
      </w:pPr>
    </w:p>
    <w:p w14:paraId="35DD3C81" w14:textId="77777777" w:rsidR="00835414" w:rsidRDefault="00835414" w:rsidP="00BC339F">
      <w:pPr>
        <w:rPr>
          <w:rFonts w:ascii="Calibri" w:hAnsi="Calibri" w:cs="Calibri"/>
          <w:szCs w:val="22"/>
        </w:rPr>
      </w:pPr>
    </w:p>
    <w:p w14:paraId="6BB3520E" w14:textId="38DA924D" w:rsidR="00835414" w:rsidRDefault="00835414" w:rsidP="00472537">
      <w:pPr>
        <w:ind w:firstLine="2127"/>
        <w:rPr>
          <w:rFonts w:ascii="Calibri" w:hAnsi="Calibri" w:cs="Calibri"/>
          <w:szCs w:val="22"/>
        </w:rPr>
      </w:pPr>
      <w:r>
        <w:rPr>
          <w:rFonts w:cstheme="minorHAnsi"/>
          <w:i/>
          <w:sz w:val="16"/>
          <w:szCs w:val="16"/>
        </w:rPr>
        <w:t>Bild 3.</w:t>
      </w:r>
      <w:r w:rsidRPr="002662EA">
        <w:rPr>
          <w:rFonts w:cstheme="minorHAnsi"/>
          <w:i/>
          <w:sz w:val="16"/>
          <w:szCs w:val="16"/>
        </w:rPr>
        <w:t xml:space="preserve"> </w:t>
      </w:r>
      <w:r>
        <w:rPr>
          <w:rFonts w:cstheme="minorHAnsi"/>
          <w:i/>
          <w:sz w:val="16"/>
          <w:szCs w:val="16"/>
        </w:rPr>
        <w:t>På väg mot visionen.</w:t>
      </w:r>
    </w:p>
    <w:p w14:paraId="11F7DA21" w14:textId="2B826A1F" w:rsidR="000D03C1" w:rsidRPr="00574B0A" w:rsidRDefault="000D03C1" w:rsidP="00BC339F">
      <w:pPr>
        <w:rPr>
          <w:rFonts w:ascii="Calibri" w:hAnsi="Calibri" w:cs="Calibri"/>
          <w:szCs w:val="22"/>
        </w:rPr>
      </w:pPr>
    </w:p>
    <w:p w14:paraId="18A2D71F" w14:textId="695F0F08" w:rsidR="004632F8" w:rsidRPr="00574B0A" w:rsidRDefault="00DD38FA" w:rsidP="00572D76">
      <w:pPr>
        <w:pStyle w:val="Rubrik2"/>
      </w:pPr>
      <w:r>
        <w:br w:type="page"/>
      </w:r>
      <w:bookmarkStart w:id="48" w:name="_Toc193295244"/>
      <w:r w:rsidR="00134B73">
        <w:lastRenderedPageBreak/>
        <w:t>F</w:t>
      </w:r>
      <w:r w:rsidR="004632F8" w:rsidRPr="00574B0A">
        <w:t>örslag till resultatdisposition (Tkr)</w:t>
      </w:r>
      <w:bookmarkEnd w:id="48"/>
    </w:p>
    <w:tbl>
      <w:tblPr>
        <w:tblW w:w="6335" w:type="dxa"/>
        <w:tblCellMar>
          <w:left w:w="70" w:type="dxa"/>
          <w:right w:w="70" w:type="dxa"/>
        </w:tblCellMar>
        <w:tblLook w:val="04A0" w:firstRow="1" w:lastRow="0" w:firstColumn="1" w:lastColumn="0" w:noHBand="0" w:noVBand="1"/>
      </w:tblPr>
      <w:tblGrid>
        <w:gridCol w:w="5019"/>
        <w:gridCol w:w="1316"/>
      </w:tblGrid>
      <w:tr w:rsidR="004632F8" w:rsidRPr="00F05E03" w14:paraId="2ED5B8B7" w14:textId="77777777" w:rsidTr="00061A02">
        <w:trPr>
          <w:trHeight w:val="342"/>
        </w:trPr>
        <w:tc>
          <w:tcPr>
            <w:tcW w:w="501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A2381D3" w14:textId="77777777" w:rsidR="004632F8" w:rsidRPr="00061A02" w:rsidRDefault="004632F8">
            <w:pPr>
              <w:rPr>
                <w:rFonts w:asciiTheme="majorHAnsi" w:hAnsiTheme="majorHAnsi" w:cstheme="majorHAnsi"/>
                <w:b/>
                <w:bCs/>
                <w:color w:val="FFFFFF" w:themeColor="background1"/>
              </w:rPr>
            </w:pPr>
            <w:bookmarkStart w:id="49" w:name="_Toc30099150"/>
            <w:bookmarkStart w:id="50" w:name="_Toc30099594"/>
            <w:r w:rsidRPr="00061A02">
              <w:rPr>
                <w:rFonts w:asciiTheme="majorHAnsi" w:hAnsiTheme="majorHAnsi" w:cstheme="majorHAnsi"/>
                <w:b/>
                <w:bCs/>
                <w:color w:val="FFFFFF" w:themeColor="background1"/>
              </w:rPr>
              <w:t>Styrelsen föreslår att till förfogande stående medel</w:t>
            </w:r>
          </w:p>
        </w:tc>
        <w:tc>
          <w:tcPr>
            <w:tcW w:w="1316" w:type="dxa"/>
            <w:tcBorders>
              <w:top w:val="single" w:sz="8" w:space="0" w:color="auto"/>
              <w:left w:val="single" w:sz="4" w:space="0" w:color="auto"/>
              <w:bottom w:val="single" w:sz="8" w:space="0" w:color="auto"/>
              <w:right w:val="single" w:sz="8" w:space="0" w:color="auto"/>
            </w:tcBorders>
            <w:shd w:val="clear" w:color="auto" w:fill="002060"/>
            <w:vAlign w:val="center"/>
            <w:hideMark/>
          </w:tcPr>
          <w:p w14:paraId="7F385304" w14:textId="77777777" w:rsidR="004632F8" w:rsidRPr="00061A02" w:rsidRDefault="004632F8">
            <w:pPr>
              <w:rPr>
                <w:color w:val="FFFFFF" w:themeColor="background1"/>
              </w:rPr>
            </w:pPr>
            <w:r w:rsidRPr="00061A02">
              <w:rPr>
                <w:color w:val="FFFFFF" w:themeColor="background1"/>
              </w:rPr>
              <w:t> </w:t>
            </w:r>
          </w:p>
        </w:tc>
      </w:tr>
      <w:tr w:rsidR="004632F8" w:rsidRPr="00F05E03" w14:paraId="7A027347" w14:textId="77777777">
        <w:trPr>
          <w:trHeight w:val="342"/>
        </w:trPr>
        <w:tc>
          <w:tcPr>
            <w:tcW w:w="5019" w:type="dxa"/>
            <w:tcBorders>
              <w:top w:val="single" w:sz="4" w:space="0" w:color="auto"/>
              <w:left w:val="single" w:sz="4" w:space="0" w:color="auto"/>
              <w:bottom w:val="single" w:sz="4" w:space="0" w:color="auto"/>
              <w:right w:val="single" w:sz="4" w:space="0" w:color="auto"/>
            </w:tcBorders>
            <w:vAlign w:val="center"/>
            <w:hideMark/>
          </w:tcPr>
          <w:p w14:paraId="581C0C7C" w14:textId="77777777" w:rsidR="004632F8" w:rsidRPr="001432F4" w:rsidRDefault="004632F8">
            <w:pPr>
              <w:rPr>
                <w:rFonts w:ascii="Calibri" w:hAnsi="Calibri" w:cs="Calibri"/>
                <w:szCs w:val="22"/>
              </w:rPr>
            </w:pPr>
            <w:r w:rsidRPr="001432F4">
              <w:rPr>
                <w:rFonts w:ascii="Calibri" w:hAnsi="Calibri" w:cs="Calibri"/>
                <w:szCs w:val="22"/>
              </w:rPr>
              <w:t>Balanserat resultat</w:t>
            </w:r>
          </w:p>
        </w:tc>
        <w:tc>
          <w:tcPr>
            <w:tcW w:w="1316" w:type="dxa"/>
            <w:tcBorders>
              <w:top w:val="nil"/>
              <w:left w:val="single" w:sz="4" w:space="0" w:color="auto"/>
              <w:bottom w:val="single" w:sz="8" w:space="0" w:color="auto"/>
              <w:right w:val="single" w:sz="8" w:space="0" w:color="auto"/>
            </w:tcBorders>
            <w:vAlign w:val="center"/>
            <w:hideMark/>
          </w:tcPr>
          <w:p w14:paraId="4717E03E" w14:textId="4508EC8C" w:rsidR="004632F8" w:rsidRPr="00327C59" w:rsidRDefault="001432F4">
            <w:pPr>
              <w:jc w:val="right"/>
              <w:rPr>
                <w:rFonts w:ascii="Calibri" w:hAnsi="Calibri" w:cs="Calibri"/>
                <w:szCs w:val="22"/>
              </w:rPr>
            </w:pPr>
            <w:r w:rsidRPr="00327C59">
              <w:rPr>
                <w:rFonts w:ascii="Calibri" w:hAnsi="Calibri" w:cs="Calibri"/>
                <w:szCs w:val="22"/>
              </w:rPr>
              <w:t>31 289</w:t>
            </w:r>
          </w:p>
        </w:tc>
      </w:tr>
      <w:tr w:rsidR="004632F8" w:rsidRPr="00F05E03" w14:paraId="3457CAEE" w14:textId="77777777">
        <w:trPr>
          <w:trHeight w:val="342"/>
        </w:trPr>
        <w:tc>
          <w:tcPr>
            <w:tcW w:w="5019" w:type="dxa"/>
            <w:tcBorders>
              <w:top w:val="single" w:sz="4" w:space="0" w:color="auto"/>
              <w:left w:val="single" w:sz="4" w:space="0" w:color="auto"/>
              <w:bottom w:val="single" w:sz="4" w:space="0" w:color="auto"/>
              <w:right w:val="single" w:sz="4" w:space="0" w:color="auto"/>
            </w:tcBorders>
            <w:vAlign w:val="center"/>
            <w:hideMark/>
          </w:tcPr>
          <w:p w14:paraId="4B0D52F1" w14:textId="77777777" w:rsidR="004632F8" w:rsidRPr="001432F4" w:rsidRDefault="004632F8">
            <w:pPr>
              <w:rPr>
                <w:rFonts w:ascii="Calibri" w:hAnsi="Calibri" w:cs="Calibri"/>
                <w:szCs w:val="22"/>
              </w:rPr>
            </w:pPr>
            <w:r w:rsidRPr="001432F4">
              <w:rPr>
                <w:rFonts w:ascii="Calibri" w:hAnsi="Calibri" w:cs="Calibri"/>
                <w:szCs w:val="22"/>
              </w:rPr>
              <w:t>Årets resultat</w:t>
            </w:r>
          </w:p>
        </w:tc>
        <w:tc>
          <w:tcPr>
            <w:tcW w:w="1316" w:type="dxa"/>
            <w:tcBorders>
              <w:top w:val="nil"/>
              <w:left w:val="single" w:sz="4" w:space="0" w:color="auto"/>
              <w:bottom w:val="single" w:sz="8" w:space="0" w:color="auto"/>
              <w:right w:val="single" w:sz="8" w:space="0" w:color="auto"/>
            </w:tcBorders>
            <w:vAlign w:val="center"/>
            <w:hideMark/>
          </w:tcPr>
          <w:p w14:paraId="5933D3F9" w14:textId="2A7EEEFA" w:rsidR="004632F8" w:rsidRPr="00327C59" w:rsidRDefault="001432F4">
            <w:pPr>
              <w:jc w:val="right"/>
              <w:rPr>
                <w:rFonts w:ascii="Calibri" w:hAnsi="Calibri" w:cs="Calibri"/>
                <w:szCs w:val="22"/>
              </w:rPr>
            </w:pPr>
            <w:r w:rsidRPr="00327C59">
              <w:rPr>
                <w:rFonts w:ascii="Calibri" w:hAnsi="Calibri" w:cs="Calibri"/>
                <w:szCs w:val="22"/>
              </w:rPr>
              <w:t>9 500</w:t>
            </w:r>
          </w:p>
        </w:tc>
      </w:tr>
      <w:tr w:rsidR="004632F8" w:rsidRPr="00F05E03" w14:paraId="70B510D9" w14:textId="77777777">
        <w:trPr>
          <w:trHeight w:val="342"/>
        </w:trPr>
        <w:tc>
          <w:tcPr>
            <w:tcW w:w="5019" w:type="dxa"/>
            <w:tcBorders>
              <w:top w:val="single" w:sz="4" w:space="0" w:color="auto"/>
              <w:left w:val="single" w:sz="4" w:space="0" w:color="auto"/>
              <w:bottom w:val="single" w:sz="4" w:space="0" w:color="auto"/>
              <w:right w:val="single" w:sz="4" w:space="0" w:color="auto"/>
            </w:tcBorders>
            <w:vAlign w:val="center"/>
            <w:hideMark/>
          </w:tcPr>
          <w:p w14:paraId="2710CD47" w14:textId="77777777" w:rsidR="004632F8" w:rsidRPr="001432F4" w:rsidRDefault="004632F8">
            <w:pPr>
              <w:rPr>
                <w:rFonts w:ascii="Calibri" w:hAnsi="Calibri" w:cs="Calibri"/>
                <w:b/>
                <w:bCs/>
                <w:szCs w:val="22"/>
              </w:rPr>
            </w:pPr>
            <w:r w:rsidRPr="001432F4">
              <w:rPr>
                <w:rFonts w:ascii="Calibri" w:hAnsi="Calibri" w:cs="Calibri"/>
                <w:b/>
                <w:bCs/>
                <w:szCs w:val="22"/>
              </w:rPr>
              <w:t>Summa</w:t>
            </w:r>
          </w:p>
        </w:tc>
        <w:tc>
          <w:tcPr>
            <w:tcW w:w="1316" w:type="dxa"/>
            <w:tcBorders>
              <w:top w:val="nil"/>
              <w:left w:val="single" w:sz="4" w:space="0" w:color="auto"/>
              <w:bottom w:val="single" w:sz="8" w:space="0" w:color="auto"/>
              <w:right w:val="single" w:sz="8" w:space="0" w:color="auto"/>
            </w:tcBorders>
            <w:vAlign w:val="center"/>
            <w:hideMark/>
          </w:tcPr>
          <w:p w14:paraId="4A9FD4D7" w14:textId="655FFECD" w:rsidR="004632F8" w:rsidRPr="00327C59" w:rsidRDefault="001432F4">
            <w:pPr>
              <w:jc w:val="right"/>
              <w:rPr>
                <w:rFonts w:ascii="Calibri" w:hAnsi="Calibri" w:cs="Calibri"/>
                <w:b/>
                <w:bCs/>
                <w:szCs w:val="22"/>
              </w:rPr>
            </w:pPr>
            <w:r w:rsidRPr="00327C59">
              <w:rPr>
                <w:rFonts w:ascii="Calibri" w:hAnsi="Calibri" w:cs="Calibri"/>
                <w:b/>
                <w:bCs/>
                <w:szCs w:val="22"/>
              </w:rPr>
              <w:t>40 789</w:t>
            </w:r>
          </w:p>
        </w:tc>
      </w:tr>
      <w:tr w:rsidR="004632F8" w:rsidRPr="00F05E03" w14:paraId="11122B5C" w14:textId="77777777">
        <w:trPr>
          <w:trHeight w:val="342"/>
        </w:trPr>
        <w:tc>
          <w:tcPr>
            <w:tcW w:w="5019" w:type="dxa"/>
            <w:tcBorders>
              <w:top w:val="single" w:sz="4" w:space="0" w:color="auto"/>
              <w:left w:val="single" w:sz="4" w:space="0" w:color="auto"/>
              <w:bottom w:val="single" w:sz="4" w:space="0" w:color="auto"/>
              <w:right w:val="single" w:sz="4" w:space="0" w:color="auto"/>
            </w:tcBorders>
            <w:vAlign w:val="center"/>
            <w:hideMark/>
          </w:tcPr>
          <w:p w14:paraId="6D543F61" w14:textId="77777777" w:rsidR="004632F8" w:rsidRPr="001432F4" w:rsidRDefault="004632F8">
            <w:pPr>
              <w:rPr>
                <w:rFonts w:ascii="Calibri" w:hAnsi="Calibri" w:cs="Calibri"/>
                <w:szCs w:val="22"/>
              </w:rPr>
            </w:pPr>
            <w:r w:rsidRPr="001432F4">
              <w:rPr>
                <w:rFonts w:ascii="Calibri" w:hAnsi="Calibri" w:cs="Calibri"/>
                <w:szCs w:val="22"/>
              </w:rPr>
              <w:t>Disponeras så att i ny räkning överföres</w:t>
            </w:r>
          </w:p>
        </w:tc>
        <w:tc>
          <w:tcPr>
            <w:tcW w:w="1316" w:type="dxa"/>
            <w:tcBorders>
              <w:top w:val="nil"/>
              <w:left w:val="single" w:sz="4" w:space="0" w:color="auto"/>
              <w:bottom w:val="single" w:sz="8" w:space="0" w:color="auto"/>
              <w:right w:val="single" w:sz="8" w:space="0" w:color="auto"/>
            </w:tcBorders>
            <w:vAlign w:val="center"/>
            <w:hideMark/>
          </w:tcPr>
          <w:p w14:paraId="54105177" w14:textId="4355ADCB" w:rsidR="004632F8" w:rsidRPr="00327C59" w:rsidRDefault="001432F4">
            <w:pPr>
              <w:jc w:val="right"/>
              <w:rPr>
                <w:rFonts w:ascii="Calibri" w:hAnsi="Calibri" w:cs="Calibri"/>
                <w:szCs w:val="22"/>
              </w:rPr>
            </w:pPr>
            <w:r w:rsidRPr="00327C59">
              <w:rPr>
                <w:rFonts w:ascii="Calibri" w:hAnsi="Calibri" w:cs="Calibri"/>
                <w:szCs w:val="22"/>
              </w:rPr>
              <w:t>40 789</w:t>
            </w:r>
          </w:p>
        </w:tc>
      </w:tr>
      <w:tr w:rsidR="004632F8" w:rsidRPr="00574B0A" w14:paraId="6D1BC151" w14:textId="77777777">
        <w:trPr>
          <w:trHeight w:val="342"/>
        </w:trPr>
        <w:tc>
          <w:tcPr>
            <w:tcW w:w="5019" w:type="dxa"/>
            <w:tcBorders>
              <w:top w:val="single" w:sz="4" w:space="0" w:color="auto"/>
              <w:left w:val="single" w:sz="4" w:space="0" w:color="auto"/>
              <w:bottom w:val="single" w:sz="4" w:space="0" w:color="auto"/>
              <w:right w:val="single" w:sz="4" w:space="0" w:color="auto"/>
            </w:tcBorders>
            <w:vAlign w:val="center"/>
            <w:hideMark/>
          </w:tcPr>
          <w:p w14:paraId="011615D5" w14:textId="77777777" w:rsidR="004632F8" w:rsidRPr="001432F4" w:rsidRDefault="004632F8">
            <w:pPr>
              <w:rPr>
                <w:rFonts w:ascii="Calibri" w:hAnsi="Calibri" w:cs="Calibri"/>
                <w:b/>
                <w:bCs/>
                <w:szCs w:val="22"/>
              </w:rPr>
            </w:pPr>
            <w:r w:rsidRPr="001432F4">
              <w:rPr>
                <w:rFonts w:ascii="Calibri" w:hAnsi="Calibri" w:cs="Calibri"/>
                <w:b/>
                <w:bCs/>
                <w:szCs w:val="22"/>
              </w:rPr>
              <w:t>Summa</w:t>
            </w:r>
          </w:p>
        </w:tc>
        <w:tc>
          <w:tcPr>
            <w:tcW w:w="1316" w:type="dxa"/>
            <w:tcBorders>
              <w:top w:val="nil"/>
              <w:left w:val="single" w:sz="4" w:space="0" w:color="auto"/>
              <w:bottom w:val="single" w:sz="8" w:space="0" w:color="auto"/>
              <w:right w:val="single" w:sz="8" w:space="0" w:color="auto"/>
            </w:tcBorders>
            <w:vAlign w:val="center"/>
            <w:hideMark/>
          </w:tcPr>
          <w:p w14:paraId="475042B4" w14:textId="39A2A823" w:rsidR="004632F8" w:rsidRPr="00327C59" w:rsidRDefault="001432F4">
            <w:pPr>
              <w:jc w:val="right"/>
              <w:rPr>
                <w:rFonts w:ascii="Calibri" w:hAnsi="Calibri" w:cs="Calibri"/>
                <w:b/>
                <w:bCs/>
                <w:szCs w:val="22"/>
              </w:rPr>
            </w:pPr>
            <w:r w:rsidRPr="00327C59">
              <w:rPr>
                <w:rFonts w:ascii="Calibri" w:hAnsi="Calibri" w:cs="Calibri"/>
                <w:b/>
                <w:bCs/>
                <w:szCs w:val="22"/>
              </w:rPr>
              <w:t>40 789</w:t>
            </w:r>
          </w:p>
        </w:tc>
      </w:tr>
    </w:tbl>
    <w:p w14:paraId="5CD42221" w14:textId="00189BED" w:rsidR="004632F8" w:rsidRPr="0061037D" w:rsidRDefault="004632F8" w:rsidP="004632F8">
      <w:pPr>
        <w:rPr>
          <w:rFonts w:cstheme="minorHAnsi"/>
          <w:i/>
          <w:iCs/>
          <w:sz w:val="18"/>
          <w:szCs w:val="18"/>
        </w:rPr>
      </w:pPr>
      <w:r w:rsidRPr="0025148A">
        <w:rPr>
          <w:rFonts w:cstheme="minorHAnsi"/>
          <w:i/>
          <w:iCs/>
          <w:sz w:val="18"/>
          <w:szCs w:val="18"/>
        </w:rPr>
        <w:t>Tabell</w:t>
      </w:r>
      <w:r>
        <w:rPr>
          <w:rFonts w:cstheme="minorHAnsi"/>
          <w:i/>
          <w:iCs/>
          <w:sz w:val="18"/>
          <w:szCs w:val="18"/>
        </w:rPr>
        <w:t xml:space="preserve"> </w:t>
      </w:r>
      <w:r w:rsidR="00835414">
        <w:rPr>
          <w:rFonts w:cstheme="minorHAnsi"/>
          <w:i/>
          <w:iCs/>
          <w:sz w:val="18"/>
          <w:szCs w:val="18"/>
        </w:rPr>
        <w:t>5.</w:t>
      </w:r>
      <w:r w:rsidRPr="0025148A">
        <w:rPr>
          <w:rFonts w:cstheme="minorHAnsi"/>
          <w:i/>
          <w:iCs/>
          <w:sz w:val="18"/>
          <w:szCs w:val="18"/>
        </w:rPr>
        <w:t xml:space="preserve"> </w:t>
      </w:r>
      <w:r>
        <w:rPr>
          <w:rFonts w:cstheme="minorHAnsi"/>
          <w:i/>
          <w:iCs/>
          <w:sz w:val="18"/>
          <w:szCs w:val="18"/>
        </w:rPr>
        <w:t>Förslag till resultatdisposition.</w:t>
      </w:r>
    </w:p>
    <w:p w14:paraId="512E46CC" w14:textId="77777777" w:rsidR="004632F8" w:rsidRPr="00574B0A" w:rsidRDefault="004632F8" w:rsidP="004632F8">
      <w:pPr>
        <w:spacing w:after="160"/>
        <w:rPr>
          <w:rFonts w:cstheme="minorHAnsi"/>
          <w:bCs/>
          <w:szCs w:val="22"/>
        </w:rPr>
      </w:pPr>
      <w:r w:rsidRPr="00574B0A">
        <w:rPr>
          <w:rFonts w:cstheme="minorHAnsi"/>
          <w:b/>
          <w:bCs/>
          <w:szCs w:val="22"/>
        </w:rPr>
        <w:br w:type="page"/>
      </w:r>
    </w:p>
    <w:p w14:paraId="775ECEC8" w14:textId="4A6C97E5" w:rsidR="004632F8" w:rsidRDefault="004632F8" w:rsidP="004632F8">
      <w:pPr>
        <w:pStyle w:val="Rubrik1"/>
      </w:pPr>
      <w:bookmarkStart w:id="51" w:name="_Toc191037210"/>
      <w:bookmarkStart w:id="52" w:name="_Toc193295245"/>
      <w:bookmarkEnd w:id="49"/>
      <w:bookmarkEnd w:id="50"/>
      <w:r w:rsidRPr="005F5C03">
        <w:lastRenderedPageBreak/>
        <w:t>Ekonomiska tabeller</w:t>
      </w:r>
      <w:bookmarkEnd w:id="51"/>
      <w:bookmarkEnd w:id="52"/>
    </w:p>
    <w:p w14:paraId="402AA8C0" w14:textId="01BE3B1F" w:rsidR="00D156A8" w:rsidRPr="0061298C" w:rsidRDefault="0061298C" w:rsidP="00D156A8">
      <w:pPr>
        <w:rPr>
          <w:sz w:val="16"/>
          <w:szCs w:val="14"/>
        </w:rPr>
      </w:pPr>
      <w:r w:rsidRPr="0061298C">
        <w:rPr>
          <w:sz w:val="16"/>
          <w:szCs w:val="14"/>
        </w:rPr>
        <w:t>Tabeller visas i tusentals kronor</w:t>
      </w:r>
    </w:p>
    <w:p w14:paraId="42877208" w14:textId="1F0FFF05" w:rsidR="004632F8" w:rsidRDefault="004632F8" w:rsidP="00B95C01">
      <w:pPr>
        <w:pStyle w:val="Rubrik2"/>
        <w:rPr>
          <w:i/>
          <w:iCs/>
          <w:sz w:val="16"/>
          <w:szCs w:val="16"/>
        </w:rPr>
      </w:pPr>
      <w:bookmarkStart w:id="53" w:name="_Toc191037211"/>
      <w:bookmarkStart w:id="54" w:name="_Toc193295246"/>
      <w:r>
        <w:t>Resultaträkning</w:t>
      </w:r>
      <w:bookmarkEnd w:id="53"/>
      <w:bookmarkEnd w:id="54"/>
    </w:p>
    <w:p w14:paraId="5E69F34B" w14:textId="41F1E842" w:rsidR="00092A39" w:rsidRDefault="00B95C01" w:rsidP="004632F8">
      <w:pPr>
        <w:spacing w:after="160"/>
        <w:rPr>
          <w:i/>
          <w:iCs/>
          <w:sz w:val="16"/>
          <w:szCs w:val="16"/>
        </w:rPr>
      </w:pPr>
      <w:r w:rsidRPr="00B95C01">
        <w:rPr>
          <w:noProof/>
        </w:rPr>
        <w:drawing>
          <wp:inline distT="0" distB="0" distL="0" distR="0" wp14:anchorId="0C5C1677" wp14:editId="155812A2">
            <wp:extent cx="5615940" cy="3196590"/>
            <wp:effectExtent l="0" t="0" r="3810" b="3810"/>
            <wp:docPr id="1751291650"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5940" cy="3196590"/>
                    </a:xfrm>
                    <a:prstGeom prst="rect">
                      <a:avLst/>
                    </a:prstGeom>
                    <a:noFill/>
                    <a:ln>
                      <a:noFill/>
                    </a:ln>
                  </pic:spPr>
                </pic:pic>
              </a:graphicData>
            </a:graphic>
          </wp:inline>
        </w:drawing>
      </w:r>
    </w:p>
    <w:p w14:paraId="612E8701" w14:textId="176CBCB4" w:rsidR="004632F8" w:rsidRDefault="004632F8" w:rsidP="7151421F">
      <w:pPr>
        <w:spacing w:after="160"/>
        <w:rPr>
          <w:i/>
          <w:iCs/>
          <w:sz w:val="16"/>
          <w:szCs w:val="16"/>
        </w:rPr>
      </w:pPr>
    </w:p>
    <w:p w14:paraId="50FE12FE" w14:textId="77777777" w:rsidR="004632F8" w:rsidRDefault="004632F8" w:rsidP="004632F8">
      <w:pPr>
        <w:spacing w:after="160"/>
        <w:rPr>
          <w:i/>
          <w:iCs/>
          <w:sz w:val="16"/>
          <w:szCs w:val="16"/>
        </w:rPr>
      </w:pPr>
    </w:p>
    <w:p w14:paraId="3E2B8E1D" w14:textId="77777777" w:rsidR="004632F8" w:rsidRDefault="004632F8" w:rsidP="004632F8">
      <w:pPr>
        <w:spacing w:after="160" w:line="259" w:lineRule="auto"/>
        <w:rPr>
          <w:rFonts w:cstheme="minorHAnsi"/>
          <w:i/>
          <w:sz w:val="16"/>
          <w:szCs w:val="16"/>
        </w:rPr>
      </w:pPr>
      <w:r>
        <w:rPr>
          <w:rFonts w:cstheme="minorHAnsi"/>
          <w:i/>
          <w:sz w:val="16"/>
          <w:szCs w:val="16"/>
        </w:rPr>
        <w:br w:type="page"/>
      </w:r>
    </w:p>
    <w:p w14:paraId="27F7C155" w14:textId="77777777" w:rsidR="004632F8" w:rsidRDefault="004632F8" w:rsidP="004632F8">
      <w:pPr>
        <w:pStyle w:val="Rubrik2"/>
      </w:pPr>
      <w:bookmarkStart w:id="55" w:name="_Toc191037212"/>
      <w:bookmarkStart w:id="56" w:name="_Toc193295247"/>
      <w:r>
        <w:lastRenderedPageBreak/>
        <w:t>Balansräkning</w:t>
      </w:r>
      <w:bookmarkEnd w:id="55"/>
      <w:bookmarkEnd w:id="56"/>
    </w:p>
    <w:p w14:paraId="66C0A8B4" w14:textId="77777777" w:rsidR="004632F8" w:rsidRDefault="004632F8" w:rsidP="004632F8">
      <w:pPr>
        <w:spacing w:after="160"/>
        <w:rPr>
          <w:i/>
          <w:iCs/>
          <w:sz w:val="16"/>
          <w:szCs w:val="16"/>
        </w:rPr>
      </w:pPr>
    </w:p>
    <w:p w14:paraId="0814DE88" w14:textId="3752D429" w:rsidR="004632F8" w:rsidRDefault="00136444" w:rsidP="7151421F">
      <w:pPr>
        <w:spacing w:after="160"/>
        <w:rPr>
          <w:i/>
          <w:iCs/>
          <w:sz w:val="16"/>
          <w:szCs w:val="16"/>
        </w:rPr>
      </w:pPr>
      <w:r w:rsidRPr="00136444">
        <w:rPr>
          <w:noProof/>
        </w:rPr>
        <w:drawing>
          <wp:inline distT="0" distB="0" distL="0" distR="0" wp14:anchorId="3635186A" wp14:editId="65A7E8D2">
            <wp:extent cx="5615940" cy="3194685"/>
            <wp:effectExtent l="0" t="0" r="3810" b="5715"/>
            <wp:docPr id="1505199822"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3194685"/>
                    </a:xfrm>
                    <a:prstGeom prst="rect">
                      <a:avLst/>
                    </a:prstGeom>
                    <a:noFill/>
                    <a:ln>
                      <a:noFill/>
                    </a:ln>
                  </pic:spPr>
                </pic:pic>
              </a:graphicData>
            </a:graphic>
          </wp:inline>
        </w:drawing>
      </w:r>
    </w:p>
    <w:p w14:paraId="23A9B26B" w14:textId="77777777" w:rsidR="004632F8" w:rsidRDefault="004632F8" w:rsidP="004632F8">
      <w:pPr>
        <w:spacing w:after="160"/>
        <w:rPr>
          <w:rFonts w:cstheme="minorHAnsi"/>
          <w:i/>
          <w:sz w:val="16"/>
          <w:szCs w:val="16"/>
        </w:rPr>
      </w:pPr>
    </w:p>
    <w:p w14:paraId="402E7063" w14:textId="77777777" w:rsidR="004632F8" w:rsidRDefault="004632F8" w:rsidP="004632F8">
      <w:pPr>
        <w:spacing w:after="160"/>
        <w:rPr>
          <w:rFonts w:cstheme="minorHAnsi"/>
          <w:i/>
          <w:sz w:val="16"/>
          <w:szCs w:val="16"/>
        </w:rPr>
      </w:pPr>
      <w:r>
        <w:rPr>
          <w:rFonts w:cstheme="minorHAnsi"/>
          <w:i/>
          <w:sz w:val="16"/>
          <w:szCs w:val="16"/>
        </w:rPr>
        <w:br w:type="page"/>
      </w:r>
    </w:p>
    <w:p w14:paraId="509A64AC" w14:textId="37EA4771" w:rsidR="004632F8" w:rsidRPr="00536610" w:rsidRDefault="004632F8" w:rsidP="00536610">
      <w:pPr>
        <w:rPr>
          <w:rFonts w:asciiTheme="majorHAnsi" w:hAnsiTheme="majorHAnsi" w:cstheme="majorHAnsi"/>
          <w:b/>
          <w:bCs/>
          <w:sz w:val="28"/>
          <w:szCs w:val="28"/>
        </w:rPr>
      </w:pPr>
      <w:r w:rsidRPr="00536610">
        <w:rPr>
          <w:rFonts w:asciiTheme="majorHAnsi" w:hAnsiTheme="majorHAnsi" w:cstheme="majorHAnsi"/>
          <w:b/>
          <w:bCs/>
          <w:sz w:val="28"/>
          <w:szCs w:val="28"/>
        </w:rPr>
        <w:lastRenderedPageBreak/>
        <w:t>B</w:t>
      </w:r>
      <w:r w:rsidR="00536610" w:rsidRPr="00536610">
        <w:rPr>
          <w:rFonts w:asciiTheme="majorHAnsi" w:hAnsiTheme="majorHAnsi" w:cstheme="majorHAnsi"/>
          <w:b/>
          <w:bCs/>
          <w:sz w:val="28"/>
          <w:szCs w:val="28"/>
        </w:rPr>
        <w:t>alansräkning</w:t>
      </w:r>
    </w:p>
    <w:p w14:paraId="4E150B1A" w14:textId="742037A7" w:rsidR="004632F8" w:rsidRDefault="007131DC" w:rsidP="004632F8">
      <w:pPr>
        <w:spacing w:after="160"/>
      </w:pPr>
      <w:r w:rsidRPr="007131DC">
        <w:rPr>
          <w:noProof/>
        </w:rPr>
        <w:drawing>
          <wp:inline distT="0" distB="0" distL="0" distR="0" wp14:anchorId="3CE8E240" wp14:editId="3D16525C">
            <wp:extent cx="5615940" cy="3198495"/>
            <wp:effectExtent l="0" t="0" r="3810" b="1905"/>
            <wp:docPr id="275916298"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3198495"/>
                    </a:xfrm>
                    <a:prstGeom prst="rect">
                      <a:avLst/>
                    </a:prstGeom>
                    <a:noFill/>
                    <a:ln>
                      <a:noFill/>
                    </a:ln>
                  </pic:spPr>
                </pic:pic>
              </a:graphicData>
            </a:graphic>
          </wp:inline>
        </w:drawing>
      </w:r>
    </w:p>
    <w:p w14:paraId="1857BE83" w14:textId="79BAF263" w:rsidR="004632F8" w:rsidRPr="00406FC5" w:rsidRDefault="00815BD4" w:rsidP="004632F8">
      <w:pPr>
        <w:spacing w:after="160"/>
        <w:rPr>
          <w:i/>
          <w:iCs/>
          <w:sz w:val="18"/>
          <w:szCs w:val="18"/>
        </w:rPr>
      </w:pPr>
      <w:r w:rsidRPr="00406FC5">
        <w:rPr>
          <w:i/>
          <w:iCs/>
          <w:sz w:val="18"/>
          <w:szCs w:val="18"/>
        </w:rPr>
        <w:t>*</w:t>
      </w:r>
      <w:r w:rsidR="00A35E48" w:rsidRPr="00406FC5">
        <w:rPr>
          <w:i/>
          <w:iCs/>
          <w:sz w:val="18"/>
          <w:szCs w:val="18"/>
        </w:rPr>
        <w:t>2023 års belopp</w:t>
      </w:r>
      <w:r w:rsidR="00E12CD6" w:rsidRPr="00406FC5">
        <w:rPr>
          <w:i/>
          <w:iCs/>
          <w:sz w:val="18"/>
          <w:szCs w:val="18"/>
        </w:rPr>
        <w:t xml:space="preserve"> är </w:t>
      </w:r>
      <w:proofErr w:type="spellStart"/>
      <w:r w:rsidR="00D33149">
        <w:rPr>
          <w:i/>
          <w:iCs/>
          <w:sz w:val="18"/>
          <w:szCs w:val="18"/>
        </w:rPr>
        <w:t>omklass</w:t>
      </w:r>
      <w:r w:rsidR="00BD217A">
        <w:rPr>
          <w:i/>
          <w:iCs/>
          <w:sz w:val="18"/>
          <w:szCs w:val="18"/>
        </w:rPr>
        <w:t>ificerade</w:t>
      </w:r>
      <w:proofErr w:type="spellEnd"/>
      <w:r w:rsidR="00E12CD6" w:rsidRPr="00406FC5">
        <w:rPr>
          <w:i/>
          <w:iCs/>
          <w:sz w:val="18"/>
          <w:szCs w:val="18"/>
        </w:rPr>
        <w:t>.</w:t>
      </w:r>
    </w:p>
    <w:p w14:paraId="793467CD" w14:textId="77777777" w:rsidR="004632F8" w:rsidRDefault="004632F8" w:rsidP="004632F8">
      <w:pPr>
        <w:spacing w:after="160"/>
        <w:rPr>
          <w:rFonts w:cstheme="minorHAnsi"/>
          <w:i/>
          <w:sz w:val="16"/>
          <w:szCs w:val="16"/>
        </w:rPr>
      </w:pPr>
      <w:r>
        <w:rPr>
          <w:rFonts w:cstheme="minorHAnsi"/>
          <w:i/>
          <w:sz w:val="16"/>
          <w:szCs w:val="16"/>
        </w:rPr>
        <w:br w:type="page"/>
      </w:r>
    </w:p>
    <w:p w14:paraId="6A7F16DC" w14:textId="73100328" w:rsidR="004632F8" w:rsidRDefault="00346552" w:rsidP="0090205B">
      <w:pPr>
        <w:pStyle w:val="Rubrik2"/>
        <w:rPr>
          <w:noProof/>
        </w:rPr>
      </w:pPr>
      <w:bookmarkStart w:id="57" w:name="_Toc191037213"/>
      <w:bookmarkStart w:id="58" w:name="_Toc193295248"/>
      <w:r>
        <w:rPr>
          <w:noProof/>
        </w:rPr>
        <w:lastRenderedPageBreak/>
        <w:t>R</w:t>
      </w:r>
      <w:r w:rsidR="004632F8">
        <w:rPr>
          <w:noProof/>
        </w:rPr>
        <w:t>apport över förändringar i eget kapital</w:t>
      </w:r>
      <w:bookmarkEnd w:id="57"/>
      <w:bookmarkEnd w:id="58"/>
    </w:p>
    <w:p w14:paraId="289CEBA3" w14:textId="77777777" w:rsidR="004632F8" w:rsidRDefault="004632F8" w:rsidP="004632F8">
      <w:pPr>
        <w:spacing w:after="160"/>
        <w:rPr>
          <w:i/>
          <w:iCs/>
          <w:sz w:val="16"/>
          <w:szCs w:val="16"/>
        </w:rPr>
      </w:pPr>
    </w:p>
    <w:p w14:paraId="27088D68" w14:textId="11B67A02" w:rsidR="004632F8" w:rsidRDefault="00E6493C" w:rsidP="7151421F">
      <w:pPr>
        <w:spacing w:after="160"/>
        <w:rPr>
          <w:i/>
          <w:iCs/>
          <w:sz w:val="16"/>
          <w:szCs w:val="16"/>
        </w:rPr>
      </w:pPr>
      <w:r w:rsidRPr="00E6493C">
        <w:rPr>
          <w:noProof/>
        </w:rPr>
        <w:drawing>
          <wp:inline distT="0" distB="0" distL="0" distR="0" wp14:anchorId="21C99C2B" wp14:editId="20C86CE6">
            <wp:extent cx="5615940" cy="1710690"/>
            <wp:effectExtent l="0" t="0" r="3810" b="3810"/>
            <wp:docPr id="1242104486"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5940" cy="1710690"/>
                    </a:xfrm>
                    <a:prstGeom prst="rect">
                      <a:avLst/>
                    </a:prstGeom>
                    <a:noFill/>
                    <a:ln>
                      <a:noFill/>
                    </a:ln>
                  </pic:spPr>
                </pic:pic>
              </a:graphicData>
            </a:graphic>
          </wp:inline>
        </w:drawing>
      </w:r>
    </w:p>
    <w:p w14:paraId="0E25834F" w14:textId="77777777" w:rsidR="004632F8" w:rsidRDefault="004632F8" w:rsidP="004632F8">
      <w:pPr>
        <w:rPr>
          <w:rFonts w:cstheme="minorHAnsi"/>
          <w:i/>
          <w:sz w:val="16"/>
          <w:szCs w:val="16"/>
        </w:rPr>
      </w:pPr>
    </w:p>
    <w:p w14:paraId="502B2DD6" w14:textId="77777777" w:rsidR="004632F8" w:rsidRDefault="004632F8" w:rsidP="004632F8">
      <w:pPr>
        <w:spacing w:after="160"/>
        <w:rPr>
          <w:rFonts w:cstheme="minorHAnsi"/>
          <w:i/>
          <w:sz w:val="16"/>
          <w:szCs w:val="16"/>
        </w:rPr>
      </w:pPr>
    </w:p>
    <w:p w14:paraId="238A572A" w14:textId="77777777" w:rsidR="004632F8" w:rsidRDefault="004632F8" w:rsidP="004632F8">
      <w:pPr>
        <w:spacing w:after="160"/>
        <w:rPr>
          <w:rFonts w:cstheme="minorHAnsi"/>
          <w:i/>
          <w:sz w:val="16"/>
          <w:szCs w:val="16"/>
        </w:rPr>
      </w:pPr>
      <w:r>
        <w:rPr>
          <w:rFonts w:cstheme="minorHAnsi"/>
          <w:i/>
          <w:sz w:val="16"/>
          <w:szCs w:val="16"/>
        </w:rPr>
        <w:br w:type="page"/>
      </w:r>
    </w:p>
    <w:p w14:paraId="0D3EB9BB" w14:textId="29A67DCE" w:rsidR="004632F8" w:rsidRDefault="00346552" w:rsidP="0090205B">
      <w:pPr>
        <w:pStyle w:val="Rubrik2"/>
        <w:rPr>
          <w:noProof/>
        </w:rPr>
      </w:pPr>
      <w:bookmarkStart w:id="59" w:name="_Toc191037214"/>
      <w:bookmarkStart w:id="60" w:name="_Toc193295249"/>
      <w:r>
        <w:rPr>
          <w:noProof/>
        </w:rPr>
        <w:lastRenderedPageBreak/>
        <w:t>K</w:t>
      </w:r>
      <w:r w:rsidR="004632F8">
        <w:rPr>
          <w:noProof/>
        </w:rPr>
        <w:t>assaflödesanalys</w:t>
      </w:r>
      <w:bookmarkEnd w:id="59"/>
      <w:bookmarkEnd w:id="60"/>
    </w:p>
    <w:p w14:paraId="3A67FBBF" w14:textId="207353EE" w:rsidR="004632F8" w:rsidRDefault="00EB5C86" w:rsidP="004632F8">
      <w:pPr>
        <w:spacing w:after="160"/>
        <w:rPr>
          <w:b/>
          <w:bCs/>
          <w:noProof/>
          <w:sz w:val="20"/>
          <w:szCs w:val="20"/>
        </w:rPr>
      </w:pPr>
      <w:r w:rsidRPr="00EB5C86">
        <w:rPr>
          <w:noProof/>
        </w:rPr>
        <w:drawing>
          <wp:inline distT="0" distB="0" distL="0" distR="0" wp14:anchorId="392DE7F5" wp14:editId="645F1DAF">
            <wp:extent cx="5615940" cy="3963035"/>
            <wp:effectExtent l="0" t="0" r="3810" b="0"/>
            <wp:docPr id="65487259"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940" cy="3963035"/>
                    </a:xfrm>
                    <a:prstGeom prst="rect">
                      <a:avLst/>
                    </a:prstGeom>
                    <a:noFill/>
                    <a:ln>
                      <a:noFill/>
                    </a:ln>
                  </pic:spPr>
                </pic:pic>
              </a:graphicData>
            </a:graphic>
          </wp:inline>
        </w:drawing>
      </w:r>
    </w:p>
    <w:p w14:paraId="6B6CF843" w14:textId="77777777" w:rsidR="00C958C5" w:rsidRDefault="00C958C5">
      <w:pPr>
        <w:spacing w:after="160" w:line="288" w:lineRule="auto"/>
        <w:rPr>
          <w:rFonts w:asciiTheme="majorHAnsi" w:eastAsiaTheme="majorEastAsia" w:hAnsiTheme="majorHAnsi" w:cstheme="majorBidi"/>
          <w:b/>
          <w:color w:val="000000" w:themeColor="text2"/>
          <w:sz w:val="24"/>
          <w:szCs w:val="24"/>
        </w:rPr>
      </w:pPr>
      <w:r>
        <w:br w:type="page"/>
      </w:r>
    </w:p>
    <w:p w14:paraId="06BEE2DB" w14:textId="30D80CBA" w:rsidR="004632F8" w:rsidRPr="00995A46" w:rsidRDefault="004632F8" w:rsidP="00FF717D">
      <w:pPr>
        <w:pStyle w:val="Rubrik2"/>
      </w:pPr>
      <w:bookmarkStart w:id="61" w:name="_Toc191037215"/>
      <w:bookmarkStart w:id="62" w:name="_Toc193295250"/>
      <w:r w:rsidRPr="00995A46">
        <w:lastRenderedPageBreak/>
        <w:t>Noter</w:t>
      </w:r>
      <w:bookmarkEnd w:id="61"/>
      <w:bookmarkEnd w:id="62"/>
    </w:p>
    <w:p w14:paraId="6411AFBE" w14:textId="77777777" w:rsidR="004632F8" w:rsidRPr="00995A46" w:rsidRDefault="004632F8" w:rsidP="00A4751E">
      <w:pPr>
        <w:spacing w:after="160" w:line="264" w:lineRule="auto"/>
        <w:rPr>
          <w:rFonts w:cstheme="minorHAnsi"/>
          <w:b/>
          <w:bCs/>
          <w:noProof/>
          <w:sz w:val="20"/>
          <w:szCs w:val="20"/>
        </w:rPr>
      </w:pPr>
      <w:r w:rsidRPr="00995A46">
        <w:rPr>
          <w:rFonts w:cstheme="minorHAnsi"/>
          <w:b/>
          <w:bCs/>
          <w:noProof/>
          <w:sz w:val="20"/>
          <w:szCs w:val="20"/>
        </w:rPr>
        <w:t>Not 1 Redovisningsprinciper</w:t>
      </w:r>
    </w:p>
    <w:p w14:paraId="158FF11B" w14:textId="77777777" w:rsidR="004632F8" w:rsidRPr="00995A46" w:rsidRDefault="004632F8" w:rsidP="00A4751E">
      <w:pPr>
        <w:spacing w:after="160" w:line="264" w:lineRule="auto"/>
        <w:rPr>
          <w:rFonts w:cstheme="minorHAnsi"/>
          <w:noProof/>
          <w:sz w:val="20"/>
          <w:szCs w:val="20"/>
        </w:rPr>
      </w:pPr>
      <w:r w:rsidRPr="00995A46">
        <w:rPr>
          <w:rFonts w:cstheme="minorHAnsi"/>
          <w:b/>
          <w:bCs/>
          <w:noProof/>
          <w:sz w:val="20"/>
          <w:szCs w:val="20"/>
        </w:rPr>
        <w:t>Allmänna redovisningsprinciper</w:t>
      </w:r>
      <w:r w:rsidRPr="00995A46">
        <w:rPr>
          <w:rFonts w:cstheme="minorHAnsi"/>
          <w:b/>
          <w:bCs/>
          <w:noProof/>
          <w:sz w:val="20"/>
          <w:szCs w:val="20"/>
        </w:rPr>
        <w:br/>
      </w:r>
      <w:r w:rsidRPr="00995A46">
        <w:rPr>
          <w:rFonts w:cstheme="minorHAnsi"/>
          <w:noProof/>
          <w:sz w:val="20"/>
          <w:szCs w:val="20"/>
        </w:rPr>
        <w:t>Årsredovisningen har upprättats enligt Årsredovisningslagen (1995:1554) och BFNAR 2012:1 Årsredovisning och koncernredovisning (K3).</w:t>
      </w:r>
    </w:p>
    <w:p w14:paraId="4E214D8F" w14:textId="77777777" w:rsidR="004632F8" w:rsidRPr="00995A46" w:rsidRDefault="004632F8" w:rsidP="00A4751E">
      <w:pPr>
        <w:spacing w:after="160" w:line="264" w:lineRule="auto"/>
        <w:rPr>
          <w:rFonts w:cstheme="minorHAnsi"/>
          <w:noProof/>
          <w:sz w:val="20"/>
          <w:szCs w:val="20"/>
        </w:rPr>
      </w:pPr>
      <w:r w:rsidRPr="00995A46">
        <w:rPr>
          <w:rFonts w:cstheme="minorHAnsi"/>
          <w:b/>
          <w:bCs/>
          <w:noProof/>
          <w:sz w:val="20"/>
          <w:szCs w:val="20"/>
        </w:rPr>
        <w:t>Intäktsredovisning</w:t>
      </w:r>
      <w:r w:rsidRPr="00995A46">
        <w:rPr>
          <w:rFonts w:cstheme="minorHAnsi"/>
          <w:b/>
          <w:bCs/>
          <w:noProof/>
          <w:sz w:val="20"/>
          <w:szCs w:val="20"/>
        </w:rPr>
        <w:br/>
      </w:r>
      <w:r w:rsidRPr="00995A46">
        <w:rPr>
          <w:rFonts w:cstheme="minorHAnsi"/>
          <w:i/>
          <w:iCs/>
          <w:noProof/>
          <w:sz w:val="20"/>
          <w:szCs w:val="20"/>
        </w:rPr>
        <w:t>Försäljning av varor</w:t>
      </w:r>
      <w:r w:rsidRPr="00995A46">
        <w:rPr>
          <w:rFonts w:cstheme="minorHAnsi"/>
          <w:i/>
          <w:iCs/>
          <w:noProof/>
          <w:sz w:val="20"/>
          <w:szCs w:val="20"/>
        </w:rPr>
        <w:br/>
      </w:r>
      <w:r w:rsidRPr="00995A46">
        <w:rPr>
          <w:rFonts w:cstheme="minorHAnsi"/>
          <w:noProof/>
          <w:sz w:val="20"/>
          <w:szCs w:val="20"/>
        </w:rPr>
        <w:t>Intäkten redovisas till verkligt värde av vad företaget fått eller kommer att få. Det innebär att företaget redovisar intäkten till nominellt värde (fakturabelopp) om företaget får ersättning i likvida medel direkt vid leveransen. Avdrag görs för lämnade rabatter.</w:t>
      </w:r>
    </w:p>
    <w:p w14:paraId="6EA93BFE" w14:textId="77777777" w:rsidR="004632F8" w:rsidRPr="00995A46" w:rsidRDefault="004632F8" w:rsidP="00A4751E">
      <w:pPr>
        <w:spacing w:after="160" w:line="264" w:lineRule="auto"/>
        <w:rPr>
          <w:rFonts w:cstheme="minorHAnsi"/>
          <w:noProof/>
          <w:sz w:val="20"/>
          <w:szCs w:val="20"/>
        </w:rPr>
      </w:pPr>
      <w:r w:rsidRPr="00995A46">
        <w:rPr>
          <w:rFonts w:cstheme="minorHAnsi"/>
          <w:noProof/>
          <w:sz w:val="20"/>
          <w:szCs w:val="20"/>
        </w:rPr>
        <w:t>Vid försäljning av varor redovisas normalt inkomsten som intäkt när de väsentliga förmåner och risker som är förknippade med ägandet av varan har överförts från företaget till köparen.</w:t>
      </w:r>
    </w:p>
    <w:p w14:paraId="64A9149F" w14:textId="67DAD4BE" w:rsidR="004632F8" w:rsidRPr="00995A46" w:rsidRDefault="004632F8" w:rsidP="00A4751E">
      <w:pPr>
        <w:spacing w:after="160" w:line="264" w:lineRule="auto"/>
        <w:rPr>
          <w:rFonts w:cstheme="minorHAnsi"/>
          <w:noProof/>
          <w:sz w:val="20"/>
          <w:szCs w:val="20"/>
        </w:rPr>
      </w:pPr>
      <w:r w:rsidRPr="00995A46">
        <w:rPr>
          <w:rFonts w:cstheme="minorHAnsi"/>
          <w:i/>
          <w:iCs/>
          <w:noProof/>
          <w:sz w:val="20"/>
          <w:szCs w:val="20"/>
        </w:rPr>
        <w:t>Ränta, royalty och utdelning</w:t>
      </w:r>
      <w:r w:rsidRPr="00995A46">
        <w:rPr>
          <w:rFonts w:cstheme="minorHAnsi"/>
          <w:noProof/>
          <w:sz w:val="20"/>
          <w:szCs w:val="20"/>
        </w:rPr>
        <w:br/>
        <w:t>Ersättning i form av ränta, royalty eller utdelning redovisas som intäkt när det är sannolikt att företaget kommer att få de ekonomiska fördelar som är förknippade med transaktionen och när inkomsten kan beräknas på ett tillförlitligt sätt.</w:t>
      </w:r>
      <w:r w:rsidR="00B22E4B">
        <w:rPr>
          <w:rFonts w:cstheme="minorHAnsi"/>
          <w:noProof/>
          <w:sz w:val="20"/>
          <w:szCs w:val="20"/>
        </w:rPr>
        <w:br/>
      </w:r>
      <w:r w:rsidRPr="00995A46">
        <w:rPr>
          <w:rFonts w:cstheme="minorHAnsi"/>
          <w:noProof/>
          <w:sz w:val="20"/>
          <w:szCs w:val="20"/>
        </w:rPr>
        <w:t>Ränta redovisas som intäkt enligt den s.k. effektivräntemetoden.</w:t>
      </w:r>
    </w:p>
    <w:p w14:paraId="45890262" w14:textId="77777777" w:rsidR="004632F8" w:rsidRPr="00995A46" w:rsidRDefault="004632F8" w:rsidP="00A4751E">
      <w:pPr>
        <w:spacing w:after="160" w:line="264" w:lineRule="auto"/>
        <w:rPr>
          <w:rFonts w:cstheme="minorHAnsi"/>
          <w:noProof/>
          <w:sz w:val="20"/>
          <w:szCs w:val="20"/>
        </w:rPr>
      </w:pPr>
      <w:r w:rsidRPr="00995A46">
        <w:rPr>
          <w:rFonts w:cstheme="minorHAnsi"/>
          <w:b/>
          <w:bCs/>
          <w:noProof/>
          <w:sz w:val="20"/>
          <w:szCs w:val="20"/>
        </w:rPr>
        <w:t>Offentliga bidrag</w:t>
      </w:r>
      <w:r w:rsidRPr="00995A46">
        <w:rPr>
          <w:rFonts w:cstheme="minorHAnsi"/>
          <w:b/>
          <w:bCs/>
          <w:noProof/>
          <w:sz w:val="20"/>
          <w:szCs w:val="20"/>
        </w:rPr>
        <w:br/>
      </w:r>
      <w:r w:rsidRPr="00995A46">
        <w:rPr>
          <w:rFonts w:cstheme="minorHAnsi"/>
          <w:noProof/>
          <w:sz w:val="20"/>
          <w:szCs w:val="20"/>
        </w:rPr>
        <w:t>I de fall ingen framtida prestation för att erhålla bidragen krävs, intäktsför företaget offentliga bidrag då villkoren för att erhålla bidragen är uppfyllda. Offentliga bidrag värderas till det verkliga värdet av vad företaget har erhållit eller kommer att erhålla.</w:t>
      </w:r>
    </w:p>
    <w:p w14:paraId="342D55A6" w14:textId="77777777" w:rsidR="004632F8" w:rsidRPr="00995A46" w:rsidRDefault="004632F8" w:rsidP="00A4751E">
      <w:pPr>
        <w:spacing w:after="160" w:line="264" w:lineRule="auto"/>
        <w:rPr>
          <w:rFonts w:cstheme="minorHAnsi"/>
          <w:noProof/>
          <w:sz w:val="20"/>
          <w:szCs w:val="20"/>
        </w:rPr>
      </w:pPr>
      <w:r w:rsidRPr="00995A46">
        <w:rPr>
          <w:rFonts w:cstheme="minorHAnsi"/>
          <w:b/>
          <w:bCs/>
          <w:noProof/>
          <w:sz w:val="20"/>
          <w:szCs w:val="20"/>
        </w:rPr>
        <w:t>Leasingavtal</w:t>
      </w:r>
      <w:r w:rsidRPr="00995A46">
        <w:rPr>
          <w:rFonts w:cstheme="minorHAnsi"/>
          <w:b/>
          <w:bCs/>
          <w:noProof/>
          <w:sz w:val="20"/>
          <w:szCs w:val="20"/>
        </w:rPr>
        <w:br/>
      </w:r>
      <w:r w:rsidRPr="00995A46">
        <w:rPr>
          <w:rFonts w:cstheme="minorHAnsi"/>
          <w:i/>
          <w:iCs/>
          <w:noProof/>
          <w:sz w:val="20"/>
          <w:szCs w:val="20"/>
        </w:rPr>
        <w:t>Företaget som leasegivare</w:t>
      </w:r>
      <w:r w:rsidRPr="00995A46">
        <w:rPr>
          <w:rFonts w:cstheme="minorHAnsi"/>
          <w:i/>
          <w:iCs/>
          <w:noProof/>
          <w:sz w:val="20"/>
          <w:szCs w:val="20"/>
        </w:rPr>
        <w:br/>
      </w:r>
      <w:r w:rsidRPr="00995A46">
        <w:rPr>
          <w:rFonts w:cstheme="minorHAnsi"/>
          <w:noProof/>
          <w:sz w:val="20"/>
          <w:szCs w:val="20"/>
        </w:rPr>
        <w:t>Då de ekonomiska risker och fördelar som är förknippade med tillgången inte har övergått till leasetagaren klassificeras leasingen som operationell leasing. De tillgångar som företag är leasegivare av redovisas som anläggningstillgång eller som omsättningstillgång beroende av när leasingperioden förfaller. Leasingavgiften fastställs årligen och redovisas linjärt över leasingperioden.</w:t>
      </w:r>
    </w:p>
    <w:p w14:paraId="4A3B984C" w14:textId="77777777" w:rsidR="004632F8" w:rsidRPr="00995A46" w:rsidRDefault="004632F8" w:rsidP="00A4751E">
      <w:pPr>
        <w:spacing w:after="160" w:line="264" w:lineRule="auto"/>
        <w:rPr>
          <w:rFonts w:cstheme="minorHAnsi"/>
          <w:noProof/>
          <w:sz w:val="20"/>
          <w:szCs w:val="20"/>
        </w:rPr>
      </w:pPr>
      <w:r w:rsidRPr="00995A46">
        <w:rPr>
          <w:rFonts w:cstheme="minorHAnsi"/>
          <w:i/>
          <w:iCs/>
          <w:noProof/>
          <w:sz w:val="20"/>
          <w:szCs w:val="20"/>
        </w:rPr>
        <w:t>Företaget som leasetagare</w:t>
      </w:r>
      <w:r w:rsidRPr="00995A46">
        <w:rPr>
          <w:rFonts w:cstheme="minorHAnsi"/>
          <w:i/>
          <w:iCs/>
          <w:noProof/>
          <w:sz w:val="20"/>
          <w:szCs w:val="20"/>
        </w:rPr>
        <w:br/>
      </w:r>
      <w:r w:rsidRPr="00995A46">
        <w:rPr>
          <w:rFonts w:cstheme="minorHAnsi"/>
          <w:noProof/>
          <w:sz w:val="20"/>
          <w:szCs w:val="20"/>
        </w:rPr>
        <w:t>Företaget redovisas samtliga leasingavtal, såväl finansiella som operationella, som operationella leasingavtal. Operationella leasingavtal redovisas som en kostnad linjärt över leasingperioden.</w:t>
      </w:r>
      <w:r w:rsidRPr="00995A46">
        <w:rPr>
          <w:rFonts w:cstheme="minorHAnsi"/>
          <w:noProof/>
          <w:sz w:val="20"/>
          <w:szCs w:val="20"/>
        </w:rPr>
        <w:br/>
        <w:t>Se vidare not 3 och 5.</w:t>
      </w:r>
    </w:p>
    <w:p w14:paraId="6B4E7106" w14:textId="77777777" w:rsidR="004632F8" w:rsidRPr="00995A46" w:rsidRDefault="004632F8" w:rsidP="00A4751E">
      <w:pPr>
        <w:spacing w:after="160" w:line="264" w:lineRule="auto"/>
        <w:rPr>
          <w:rFonts w:cstheme="minorHAnsi"/>
          <w:noProof/>
          <w:sz w:val="20"/>
          <w:szCs w:val="20"/>
        </w:rPr>
      </w:pPr>
      <w:r w:rsidRPr="00995A46">
        <w:rPr>
          <w:rFonts w:cstheme="minorHAnsi"/>
          <w:b/>
          <w:bCs/>
          <w:noProof/>
          <w:sz w:val="20"/>
          <w:szCs w:val="20"/>
        </w:rPr>
        <w:t>Ersättning till anställda</w:t>
      </w:r>
      <w:r w:rsidRPr="00995A46">
        <w:rPr>
          <w:rFonts w:cstheme="minorHAnsi"/>
          <w:b/>
          <w:bCs/>
          <w:noProof/>
          <w:sz w:val="20"/>
          <w:szCs w:val="20"/>
        </w:rPr>
        <w:br/>
      </w:r>
      <w:r w:rsidRPr="00995A46">
        <w:rPr>
          <w:rFonts w:cstheme="minorHAnsi"/>
          <w:noProof/>
          <w:sz w:val="20"/>
          <w:szCs w:val="20"/>
        </w:rPr>
        <w:t>Ersättning till anställda avser alla typer av ersättningar som företaget lämnar till de anställda. Företagets ersättningar innefattar bland annat löner, betald semester, betald frånvaro och ersättning efter avslutad anställning (pensioner). Redovisning sker i takt med intjänandet. Ersättningar till anställda efter avslutad anställning avser avgiftsbestämda eller förmånsbestämda pensionsplaner. Som avgiftsbestämda planer klassficeras planer där fastställda avgifter betalas och det inte finns förpliktelser, vare sig legala eller informella, att betala något ytterligare, utöver dessa avgifter. Övriga planer klassificeras som förmånsbestämda pensionsplaner. Företaget har inga övriga långfristiga ersättningar till anställda.</w:t>
      </w:r>
    </w:p>
    <w:p w14:paraId="3B52F614" w14:textId="77777777" w:rsidR="004632F8" w:rsidRPr="00995A46" w:rsidRDefault="004632F8" w:rsidP="00A4751E">
      <w:pPr>
        <w:spacing w:after="160" w:line="264" w:lineRule="auto"/>
        <w:rPr>
          <w:rFonts w:cstheme="minorHAnsi"/>
          <w:noProof/>
          <w:sz w:val="20"/>
          <w:szCs w:val="20"/>
        </w:rPr>
      </w:pPr>
      <w:r w:rsidRPr="00995A46">
        <w:rPr>
          <w:rFonts w:cstheme="minorHAnsi"/>
          <w:noProof/>
          <w:sz w:val="20"/>
          <w:szCs w:val="20"/>
        </w:rPr>
        <w:t>Företaget har endast avgiftsbestämda pensionsplaner. Utgifter för avgiftsbestämda planer redovisas som en kostnad under den period de anställda utför de tjänster som ligger till grund för förpliktelsen.</w:t>
      </w:r>
    </w:p>
    <w:p w14:paraId="78B743B1" w14:textId="77777777" w:rsidR="004632F8" w:rsidRPr="00995A46" w:rsidRDefault="004632F8" w:rsidP="00A4751E">
      <w:pPr>
        <w:spacing w:after="160" w:line="264" w:lineRule="auto"/>
        <w:rPr>
          <w:rFonts w:cstheme="minorHAnsi"/>
          <w:b/>
          <w:bCs/>
          <w:noProof/>
          <w:sz w:val="20"/>
          <w:szCs w:val="20"/>
        </w:rPr>
      </w:pPr>
      <w:r w:rsidRPr="00995A46">
        <w:rPr>
          <w:rFonts w:cstheme="minorHAnsi"/>
          <w:b/>
          <w:bCs/>
          <w:noProof/>
          <w:sz w:val="20"/>
          <w:szCs w:val="20"/>
        </w:rPr>
        <w:br w:type="page"/>
      </w:r>
    </w:p>
    <w:p w14:paraId="29ACC2C1" w14:textId="77777777" w:rsidR="004632F8" w:rsidRPr="00995A46" w:rsidRDefault="004632F8" w:rsidP="00A4751E">
      <w:pPr>
        <w:spacing w:after="160" w:line="264" w:lineRule="auto"/>
        <w:rPr>
          <w:rFonts w:cstheme="minorHAnsi"/>
          <w:noProof/>
          <w:sz w:val="20"/>
          <w:szCs w:val="20"/>
        </w:rPr>
      </w:pPr>
      <w:r w:rsidRPr="00995A46">
        <w:rPr>
          <w:rFonts w:cstheme="minorHAnsi"/>
          <w:b/>
          <w:bCs/>
          <w:noProof/>
          <w:sz w:val="20"/>
          <w:szCs w:val="20"/>
        </w:rPr>
        <w:lastRenderedPageBreak/>
        <w:t>Omräkning av poster i utländsk valuta</w:t>
      </w:r>
      <w:r w:rsidRPr="00995A46">
        <w:rPr>
          <w:rFonts w:cstheme="minorHAnsi"/>
          <w:b/>
          <w:bCs/>
          <w:noProof/>
          <w:sz w:val="20"/>
          <w:szCs w:val="20"/>
        </w:rPr>
        <w:br/>
      </w:r>
      <w:r w:rsidRPr="00995A46">
        <w:rPr>
          <w:rFonts w:cstheme="minorHAnsi"/>
          <w:noProof/>
          <w:sz w:val="20"/>
          <w:szCs w:val="20"/>
        </w:rPr>
        <w:t>Fordringar och skulder i utländsk valuta har värderats till balansdagens kurs. Kursvinster och kursförluster på rörelsefordringar och rörelseskulder redovisas i rörelseresultatet medan kursvinster och kursförluster på finansiella fordringar och skulder redovisas som finansiella poster.</w:t>
      </w:r>
    </w:p>
    <w:p w14:paraId="2E29C8EF" w14:textId="4D7F2FC5" w:rsidR="004632F8" w:rsidRPr="00995A46" w:rsidRDefault="004632F8" w:rsidP="00A4751E">
      <w:pPr>
        <w:spacing w:after="160" w:line="264" w:lineRule="auto"/>
        <w:rPr>
          <w:rFonts w:cstheme="minorHAnsi"/>
          <w:noProof/>
          <w:sz w:val="20"/>
          <w:szCs w:val="20"/>
        </w:rPr>
      </w:pPr>
      <w:r w:rsidRPr="00995A46">
        <w:rPr>
          <w:rFonts w:cstheme="minorHAnsi"/>
          <w:b/>
          <w:bCs/>
          <w:noProof/>
          <w:sz w:val="20"/>
          <w:szCs w:val="20"/>
        </w:rPr>
        <w:t>Skatt</w:t>
      </w:r>
      <w:r w:rsidRPr="00995A46">
        <w:rPr>
          <w:rFonts w:cstheme="minorHAnsi"/>
          <w:b/>
          <w:bCs/>
          <w:noProof/>
          <w:sz w:val="20"/>
          <w:szCs w:val="20"/>
        </w:rPr>
        <w:br/>
      </w:r>
      <w:r w:rsidRPr="00995A46">
        <w:rPr>
          <w:rFonts w:cstheme="minorHAnsi"/>
          <w:noProof/>
          <w:sz w:val="20"/>
          <w:szCs w:val="20"/>
        </w:rPr>
        <w:t>Total skatt utgörs av aktuell skatt och uppskjuten skatt. Skatter redovisas i resultaträkningen, utom då underliggande transaktion redovisas direkt mot eget kapital varvid tillhörande skatteeffekt redovisas i eget kapital.</w:t>
      </w:r>
      <w:r w:rsidR="00C958C5">
        <w:rPr>
          <w:rFonts w:cstheme="minorHAnsi"/>
          <w:noProof/>
          <w:sz w:val="20"/>
          <w:szCs w:val="20"/>
        </w:rPr>
        <w:br/>
      </w:r>
      <w:r w:rsidRPr="00995A46">
        <w:rPr>
          <w:rFonts w:cstheme="minorHAnsi"/>
          <w:i/>
          <w:iCs/>
          <w:noProof/>
          <w:sz w:val="20"/>
          <w:szCs w:val="20"/>
        </w:rPr>
        <w:t>Aktuell skatt</w:t>
      </w:r>
      <w:r w:rsidRPr="00995A46">
        <w:rPr>
          <w:rFonts w:cstheme="minorHAnsi"/>
          <w:i/>
          <w:iCs/>
          <w:noProof/>
          <w:sz w:val="20"/>
          <w:szCs w:val="20"/>
        </w:rPr>
        <w:br/>
      </w:r>
      <w:r w:rsidRPr="00995A46">
        <w:rPr>
          <w:rFonts w:cstheme="minorHAnsi"/>
          <w:noProof/>
          <w:sz w:val="20"/>
          <w:szCs w:val="20"/>
        </w:rPr>
        <w:t>Aktuell skatt avser inkomstskatt för innevarande räkenskapsår samt den del av tidigare räkenskapsårs inkomstskatt som ännu inte redovisats. Aktuell skatt beräknas utifrån per den skattesats som gäller per balansdagen.</w:t>
      </w:r>
    </w:p>
    <w:p w14:paraId="140E5284" w14:textId="77777777" w:rsidR="004632F8" w:rsidRPr="00995A46" w:rsidRDefault="004632F8" w:rsidP="00A4751E">
      <w:pPr>
        <w:spacing w:after="160" w:line="264" w:lineRule="auto"/>
        <w:rPr>
          <w:rFonts w:cstheme="minorHAnsi"/>
          <w:noProof/>
          <w:sz w:val="20"/>
          <w:szCs w:val="20"/>
        </w:rPr>
      </w:pPr>
      <w:r w:rsidRPr="00995A46">
        <w:rPr>
          <w:rFonts w:cstheme="minorHAnsi"/>
          <w:b/>
          <w:bCs/>
          <w:noProof/>
          <w:sz w:val="20"/>
          <w:szCs w:val="20"/>
        </w:rPr>
        <w:t>Anläggningstillgångar</w:t>
      </w:r>
      <w:r w:rsidRPr="00995A46">
        <w:rPr>
          <w:rFonts w:cstheme="minorHAnsi"/>
          <w:b/>
          <w:bCs/>
          <w:noProof/>
          <w:sz w:val="20"/>
          <w:szCs w:val="20"/>
        </w:rPr>
        <w:br/>
      </w:r>
      <w:r w:rsidRPr="00995A46">
        <w:rPr>
          <w:rFonts w:cstheme="minorHAnsi"/>
          <w:noProof/>
          <w:sz w:val="20"/>
          <w:szCs w:val="20"/>
        </w:rPr>
        <w:t>Materiella och immateriella anläggningstillgångar redovisas till anskaffningsvärde minskat med ackumulerade avskrivningar och eventuella nedskrivningar. När det finns en indikation på att en tillgångs värde minskat görs en prövning av nedskrivningsbehov. Bolaget redovisar anläggningstillgång som används i verksamhet till det lägsta av bokfört värde och förlustvärde, vilket är det lägsta av försäkringsvärdet och återvinningsvärde alternativt återanskaffningsvärdet. I andra fall jämförs bokfört värde med återvinningsvärdet. Har tillgången ett återvinningsvärde som är lägre än det redovisade värdet, skrivs den ner till återvinningsvärdet. För tillgångar som tidigare skrivits ner görs per varje balansdag en prövning om återföring bör göras.</w:t>
      </w:r>
    </w:p>
    <w:p w14:paraId="048055B1" w14:textId="77777777" w:rsidR="004632F8" w:rsidRPr="00995A46" w:rsidRDefault="004632F8" w:rsidP="00A4751E">
      <w:pPr>
        <w:spacing w:after="160" w:line="264" w:lineRule="auto"/>
        <w:rPr>
          <w:rFonts w:cstheme="minorHAnsi"/>
          <w:noProof/>
          <w:sz w:val="20"/>
          <w:szCs w:val="20"/>
        </w:rPr>
      </w:pPr>
      <w:r w:rsidRPr="00995A46">
        <w:rPr>
          <w:rFonts w:cstheme="minorHAnsi"/>
          <w:noProof/>
          <w:sz w:val="20"/>
          <w:szCs w:val="20"/>
        </w:rPr>
        <w:t>Materiella anläggningstillgångar har delats upp på betydande komponenter när komponenterna har väsentligt olika nyttjandeperioder.</w:t>
      </w:r>
    </w:p>
    <w:p w14:paraId="4A642292" w14:textId="77777777" w:rsidR="004632F8" w:rsidRPr="00995A46" w:rsidRDefault="004632F8" w:rsidP="00A4751E">
      <w:pPr>
        <w:spacing w:after="160" w:line="264" w:lineRule="auto"/>
        <w:rPr>
          <w:rFonts w:cstheme="minorHAnsi"/>
          <w:noProof/>
          <w:sz w:val="20"/>
          <w:szCs w:val="20"/>
        </w:rPr>
      </w:pPr>
      <w:r w:rsidRPr="00995A46">
        <w:rPr>
          <w:rFonts w:cstheme="minorHAnsi"/>
          <w:noProof/>
          <w:sz w:val="20"/>
          <w:szCs w:val="20"/>
        </w:rPr>
        <w:t>Avskrivningsbart belopp utgörs av anskaffningsvärdet minskat med ett beräknat restvärde om detta är väsentligt. Avskrivning sker linjärt över den förväntade nyttjandeperioden.</w:t>
      </w:r>
    </w:p>
    <w:p w14:paraId="7E8F0883" w14:textId="77777777" w:rsidR="004632F8" w:rsidRPr="00995A46" w:rsidRDefault="004632F8" w:rsidP="00A4751E">
      <w:pPr>
        <w:tabs>
          <w:tab w:val="left" w:pos="3402"/>
        </w:tabs>
        <w:spacing w:after="160" w:line="264" w:lineRule="auto"/>
        <w:rPr>
          <w:rFonts w:cstheme="minorHAnsi"/>
          <w:noProof/>
          <w:sz w:val="20"/>
          <w:szCs w:val="20"/>
        </w:rPr>
      </w:pPr>
      <w:r w:rsidRPr="00995A46">
        <w:rPr>
          <w:rFonts w:cstheme="minorHAnsi"/>
          <w:noProof/>
          <w:sz w:val="20"/>
          <w:szCs w:val="20"/>
        </w:rPr>
        <w:t xml:space="preserve">Följande avskrivningstider tillämpas: </w:t>
      </w:r>
      <w:r w:rsidRPr="00995A46">
        <w:rPr>
          <w:rFonts w:cstheme="minorHAnsi"/>
        </w:rPr>
        <w:br/>
      </w:r>
      <w:r w:rsidRPr="00995A46">
        <w:rPr>
          <w:rFonts w:cstheme="minorHAnsi"/>
          <w:i/>
          <w:iCs/>
          <w:noProof/>
          <w:sz w:val="20"/>
          <w:szCs w:val="20"/>
        </w:rPr>
        <w:t>Immateriella anläggningstillgångar</w:t>
      </w:r>
      <w:r w:rsidRPr="00995A46">
        <w:rPr>
          <w:rFonts w:cstheme="minorHAnsi"/>
        </w:rPr>
        <w:br/>
      </w:r>
      <w:r w:rsidRPr="00995A46">
        <w:rPr>
          <w:rFonts w:cstheme="minorHAnsi"/>
          <w:noProof/>
          <w:sz w:val="20"/>
          <w:szCs w:val="20"/>
        </w:rPr>
        <w:t>Mjukvaror och licenser</w:t>
      </w:r>
      <w:r w:rsidRPr="00995A46">
        <w:rPr>
          <w:rFonts w:cstheme="minorHAnsi"/>
          <w:noProof/>
          <w:sz w:val="20"/>
          <w:szCs w:val="20"/>
        </w:rPr>
        <w:tab/>
        <w:t xml:space="preserve">  5 år </w:t>
      </w:r>
      <w:r w:rsidRPr="00995A46">
        <w:rPr>
          <w:rFonts w:cstheme="minorHAnsi"/>
        </w:rPr>
        <w:br/>
      </w:r>
      <w:r w:rsidRPr="00995A46">
        <w:rPr>
          <w:rFonts w:cstheme="minorHAnsi"/>
          <w:i/>
          <w:iCs/>
          <w:noProof/>
          <w:sz w:val="20"/>
          <w:szCs w:val="20"/>
        </w:rPr>
        <w:t xml:space="preserve">Materiella anläggningstillgångar </w:t>
      </w:r>
      <w:r w:rsidRPr="00995A46">
        <w:rPr>
          <w:rFonts w:cstheme="minorHAnsi"/>
        </w:rPr>
        <w:br/>
      </w:r>
      <w:r w:rsidRPr="00995A46">
        <w:rPr>
          <w:rFonts w:cstheme="minorHAnsi"/>
          <w:noProof/>
          <w:sz w:val="20"/>
          <w:szCs w:val="20"/>
        </w:rPr>
        <w:t>Inventarier, verktyg och installationer</w:t>
      </w:r>
      <w:r w:rsidRPr="00995A46">
        <w:rPr>
          <w:rFonts w:cstheme="minorHAnsi"/>
          <w:noProof/>
          <w:sz w:val="20"/>
          <w:szCs w:val="20"/>
        </w:rPr>
        <w:tab/>
        <w:t xml:space="preserve">10 år </w:t>
      </w:r>
    </w:p>
    <w:p w14:paraId="504682C0" w14:textId="306D35E1" w:rsidR="004632F8" w:rsidRPr="00995A46" w:rsidRDefault="004632F8" w:rsidP="00A4751E">
      <w:pPr>
        <w:spacing w:after="160" w:line="264" w:lineRule="auto"/>
        <w:rPr>
          <w:rFonts w:cstheme="minorHAnsi"/>
          <w:b/>
          <w:bCs/>
          <w:noProof/>
          <w:sz w:val="20"/>
          <w:szCs w:val="20"/>
        </w:rPr>
      </w:pPr>
      <w:r w:rsidRPr="00995A46">
        <w:rPr>
          <w:rFonts w:cstheme="minorHAnsi"/>
          <w:b/>
          <w:bCs/>
          <w:noProof/>
          <w:sz w:val="20"/>
          <w:szCs w:val="20"/>
        </w:rPr>
        <w:t>Finansiella instrument</w:t>
      </w:r>
      <w:r w:rsidRPr="00995A46">
        <w:rPr>
          <w:rFonts w:cstheme="minorHAnsi"/>
          <w:b/>
          <w:bCs/>
          <w:noProof/>
          <w:sz w:val="20"/>
          <w:szCs w:val="20"/>
        </w:rPr>
        <w:br/>
      </w:r>
      <w:r w:rsidRPr="00995A46">
        <w:rPr>
          <w:rFonts w:cstheme="minorHAnsi"/>
          <w:noProof/>
          <w:sz w:val="20"/>
          <w:szCs w:val="20"/>
        </w:rPr>
        <w:t>Bolaget redovisar och värderar finansiella instrument till anskaffningsvärde. Kundfordringar övriga kortfristiga fordringar redovisas till det lägsta av anskaffningsvärde</w:t>
      </w:r>
      <w:r w:rsidR="00752506">
        <w:rPr>
          <w:rFonts w:cstheme="minorHAnsi"/>
          <w:noProof/>
          <w:sz w:val="20"/>
          <w:szCs w:val="20"/>
        </w:rPr>
        <w:t xml:space="preserve"> enlig</w:t>
      </w:r>
      <w:r w:rsidR="00864ECE">
        <w:rPr>
          <w:rFonts w:cstheme="minorHAnsi"/>
          <w:noProof/>
          <w:sz w:val="20"/>
          <w:szCs w:val="20"/>
        </w:rPr>
        <w:t>t</w:t>
      </w:r>
      <w:r w:rsidR="00752506">
        <w:rPr>
          <w:rFonts w:cstheme="minorHAnsi"/>
          <w:noProof/>
          <w:sz w:val="20"/>
          <w:szCs w:val="20"/>
        </w:rPr>
        <w:t xml:space="preserve"> kapit</w:t>
      </w:r>
      <w:r w:rsidR="00864ECE">
        <w:rPr>
          <w:rFonts w:cstheme="minorHAnsi"/>
          <w:noProof/>
          <w:sz w:val="20"/>
          <w:szCs w:val="20"/>
        </w:rPr>
        <w:t>e</w:t>
      </w:r>
      <w:r w:rsidR="00752506">
        <w:rPr>
          <w:rFonts w:cstheme="minorHAnsi"/>
          <w:noProof/>
          <w:sz w:val="20"/>
          <w:szCs w:val="20"/>
        </w:rPr>
        <w:t>l 11 (K3)</w:t>
      </w:r>
      <w:r w:rsidR="00DF60A0">
        <w:rPr>
          <w:rFonts w:cstheme="minorHAnsi"/>
          <w:noProof/>
          <w:sz w:val="20"/>
          <w:szCs w:val="20"/>
        </w:rPr>
        <w:t>.</w:t>
      </w:r>
      <w:r w:rsidRPr="00995A46">
        <w:rPr>
          <w:rFonts w:cstheme="minorHAnsi"/>
          <w:noProof/>
          <w:sz w:val="20"/>
          <w:szCs w:val="20"/>
        </w:rPr>
        <w:t xml:space="preserve"> </w:t>
      </w:r>
      <w:r w:rsidR="00E32036">
        <w:rPr>
          <w:rFonts w:cstheme="minorHAnsi"/>
          <w:noProof/>
          <w:sz w:val="20"/>
          <w:szCs w:val="20"/>
        </w:rPr>
        <w:t>D</w:t>
      </w:r>
      <w:r w:rsidRPr="00995A46">
        <w:rPr>
          <w:rFonts w:cstheme="minorHAnsi"/>
          <w:noProof/>
          <w:sz w:val="20"/>
          <w:szCs w:val="20"/>
        </w:rPr>
        <w:t>et belopp varmed de beräknas bli reglerade</w:t>
      </w:r>
      <w:r w:rsidR="001E1250">
        <w:rPr>
          <w:rFonts w:cstheme="minorHAnsi"/>
          <w:noProof/>
          <w:sz w:val="20"/>
          <w:szCs w:val="20"/>
        </w:rPr>
        <w:t xml:space="preserve"> </w:t>
      </w:r>
      <w:r w:rsidRPr="00995A46">
        <w:rPr>
          <w:rFonts w:cstheme="minorHAnsi"/>
          <w:noProof/>
          <w:sz w:val="20"/>
          <w:szCs w:val="20"/>
        </w:rPr>
        <w:t>det vill säga med avdrag för befarade förluster.</w:t>
      </w:r>
    </w:p>
    <w:p w14:paraId="3C12CEA6" w14:textId="77777777" w:rsidR="004632F8" w:rsidRPr="00995A46" w:rsidRDefault="004632F8" w:rsidP="00A4751E">
      <w:pPr>
        <w:spacing w:after="160" w:line="264" w:lineRule="auto"/>
        <w:rPr>
          <w:rFonts w:cstheme="minorHAnsi"/>
          <w:i/>
          <w:iCs/>
        </w:rPr>
      </w:pPr>
      <w:r w:rsidRPr="00995A46">
        <w:rPr>
          <w:rFonts w:cstheme="minorHAnsi"/>
          <w:b/>
          <w:bCs/>
          <w:noProof/>
          <w:sz w:val="20"/>
          <w:szCs w:val="20"/>
        </w:rPr>
        <w:t>Övriga avsättningar</w:t>
      </w:r>
      <w:r w:rsidRPr="00995A46">
        <w:rPr>
          <w:rFonts w:cstheme="minorHAnsi"/>
          <w:b/>
          <w:bCs/>
          <w:noProof/>
          <w:sz w:val="20"/>
          <w:szCs w:val="20"/>
        </w:rPr>
        <w:br/>
      </w:r>
      <w:r w:rsidRPr="00995A46">
        <w:rPr>
          <w:rFonts w:cstheme="minorHAnsi"/>
          <w:noProof/>
          <w:sz w:val="20"/>
          <w:szCs w:val="20"/>
        </w:rPr>
        <w:t xml:space="preserve">Avsättningar redovisas när bolaget har en formell eller informell förpliktelse som en följd av tidigare händelser och det är sannolikt att ett utflöde av resurser kommer att krävas för att reglera förpliktelsen. Avsättningar värderas till den bästa uppskattningen av det belopp som krävs för att reglera förpliktelsen. Om effekten av tid när betalinng sker är väsentlig nuvärdesberäknas förpliktelsen. </w:t>
      </w:r>
      <w:r w:rsidRPr="00995A46">
        <w:rPr>
          <w:rFonts w:cstheme="minorHAnsi"/>
          <w:b/>
          <w:bCs/>
          <w:noProof/>
          <w:sz w:val="20"/>
          <w:szCs w:val="20"/>
        </w:rPr>
        <w:t xml:space="preserve"> </w:t>
      </w:r>
    </w:p>
    <w:p w14:paraId="1A1A043C" w14:textId="77777777" w:rsidR="00B22E4B" w:rsidRDefault="004632F8" w:rsidP="00A4751E">
      <w:pPr>
        <w:spacing w:after="100" w:afterAutospacing="1" w:line="264" w:lineRule="auto"/>
        <w:rPr>
          <w:rFonts w:cstheme="minorHAnsi"/>
          <w:sz w:val="20"/>
          <w:szCs w:val="20"/>
        </w:rPr>
      </w:pPr>
      <w:r w:rsidRPr="00995A46">
        <w:rPr>
          <w:rFonts w:cstheme="minorHAnsi"/>
          <w:b/>
          <w:bCs/>
          <w:noProof/>
          <w:sz w:val="20"/>
          <w:szCs w:val="20"/>
        </w:rPr>
        <w:t>Uppskattningar och bedömningar</w:t>
      </w:r>
      <w:r w:rsidRPr="00995A46">
        <w:rPr>
          <w:rFonts w:cstheme="minorHAnsi"/>
          <w:b/>
          <w:bCs/>
          <w:noProof/>
          <w:sz w:val="20"/>
          <w:szCs w:val="20"/>
        </w:rPr>
        <w:br/>
      </w:r>
      <w:r w:rsidRPr="00995A46">
        <w:rPr>
          <w:rFonts w:cstheme="minorHAnsi"/>
          <w:sz w:val="20"/>
          <w:szCs w:val="20"/>
        </w:rPr>
        <w:t>Vid upprättande av de finansiella rapporterna har uppskattningar gjorts kopplat till redovisningsprinciper och redovisade belopp av tillgångar, skulder, intäkter och kostnader. Uppskattningarna är baserade på tillgänglig information, dialog med externa parter, historiska erfarenheter samt ett antal andra faktorer som under rådande förhållanden synes var rimliga. Resultatet av dessa uppskattningar och bedömningar används för att bedöma värdet på tillgångar och skulder som inte annars framgår tydligt av andra källor. Verkligt utfall kan avvika från dessa uppskattningar och bedömningar.</w:t>
      </w:r>
    </w:p>
    <w:p w14:paraId="2700F5E8" w14:textId="14B277D8" w:rsidR="004632F8" w:rsidRDefault="0037625E" w:rsidP="00B22E4B">
      <w:pPr>
        <w:spacing w:after="100" w:afterAutospacing="1"/>
        <w:rPr>
          <w:noProof/>
        </w:rPr>
      </w:pPr>
      <w:r w:rsidRPr="0037625E">
        <w:rPr>
          <w:noProof/>
        </w:rPr>
        <w:lastRenderedPageBreak/>
        <w:drawing>
          <wp:inline distT="0" distB="0" distL="0" distR="0" wp14:anchorId="17D75995" wp14:editId="244A2325">
            <wp:extent cx="5615940" cy="1028700"/>
            <wp:effectExtent l="0" t="0" r="3810" b="0"/>
            <wp:docPr id="1231353643"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1028700"/>
                    </a:xfrm>
                    <a:prstGeom prst="rect">
                      <a:avLst/>
                    </a:prstGeom>
                    <a:noFill/>
                    <a:ln>
                      <a:noFill/>
                    </a:ln>
                  </pic:spPr>
                </pic:pic>
              </a:graphicData>
            </a:graphic>
          </wp:inline>
        </w:drawing>
      </w:r>
    </w:p>
    <w:p w14:paraId="6AE69DFE" w14:textId="77777777" w:rsidR="004632F8" w:rsidRDefault="004632F8" w:rsidP="004632F8">
      <w:pPr>
        <w:rPr>
          <w:rFonts w:cstheme="minorHAnsi"/>
          <w:i/>
          <w:sz w:val="16"/>
          <w:szCs w:val="16"/>
        </w:rPr>
      </w:pPr>
    </w:p>
    <w:p w14:paraId="2C481BE0" w14:textId="5D80B0A3" w:rsidR="004632F8" w:rsidRDefault="001A477F" w:rsidP="7151421F">
      <w:pPr>
        <w:rPr>
          <w:i/>
          <w:iCs/>
          <w:sz w:val="16"/>
          <w:szCs w:val="16"/>
        </w:rPr>
      </w:pPr>
      <w:r w:rsidRPr="001A477F">
        <w:rPr>
          <w:noProof/>
        </w:rPr>
        <w:drawing>
          <wp:inline distT="0" distB="0" distL="0" distR="0" wp14:anchorId="350EA324" wp14:editId="266677C8">
            <wp:extent cx="5615940" cy="1775460"/>
            <wp:effectExtent l="0" t="0" r="3810" b="0"/>
            <wp:docPr id="5493965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5940" cy="1775460"/>
                    </a:xfrm>
                    <a:prstGeom prst="rect">
                      <a:avLst/>
                    </a:prstGeom>
                    <a:noFill/>
                    <a:ln>
                      <a:noFill/>
                    </a:ln>
                  </pic:spPr>
                </pic:pic>
              </a:graphicData>
            </a:graphic>
          </wp:inline>
        </w:drawing>
      </w:r>
    </w:p>
    <w:p w14:paraId="65622AED" w14:textId="77777777" w:rsidR="004632F8" w:rsidRDefault="004632F8" w:rsidP="004632F8">
      <w:pPr>
        <w:rPr>
          <w:rFonts w:cstheme="minorHAnsi"/>
          <w:i/>
          <w:sz w:val="16"/>
          <w:szCs w:val="16"/>
        </w:rPr>
      </w:pPr>
    </w:p>
    <w:p w14:paraId="0215BC0A" w14:textId="2D0541FF" w:rsidR="004632F8" w:rsidRDefault="00ED2B60" w:rsidP="7151421F">
      <w:pPr>
        <w:rPr>
          <w:i/>
          <w:iCs/>
          <w:sz w:val="16"/>
          <w:szCs w:val="16"/>
        </w:rPr>
      </w:pPr>
      <w:r w:rsidRPr="00ED2B60">
        <w:rPr>
          <w:noProof/>
        </w:rPr>
        <w:drawing>
          <wp:inline distT="0" distB="0" distL="0" distR="0" wp14:anchorId="328542E9" wp14:editId="2B336095">
            <wp:extent cx="5615940" cy="899795"/>
            <wp:effectExtent l="0" t="0" r="3810" b="0"/>
            <wp:docPr id="640890473"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940" cy="899795"/>
                    </a:xfrm>
                    <a:prstGeom prst="rect">
                      <a:avLst/>
                    </a:prstGeom>
                    <a:noFill/>
                    <a:ln>
                      <a:noFill/>
                    </a:ln>
                  </pic:spPr>
                </pic:pic>
              </a:graphicData>
            </a:graphic>
          </wp:inline>
        </w:drawing>
      </w:r>
    </w:p>
    <w:p w14:paraId="16DB7B5D" w14:textId="3DC192E0" w:rsidR="004632F8" w:rsidRDefault="00783C33" w:rsidP="7151421F">
      <w:pPr>
        <w:spacing w:after="160"/>
        <w:rPr>
          <w:i/>
          <w:iCs/>
          <w:sz w:val="16"/>
          <w:szCs w:val="16"/>
        </w:rPr>
      </w:pPr>
      <w:r w:rsidRPr="00783C33">
        <w:rPr>
          <w:noProof/>
        </w:rPr>
        <w:drawing>
          <wp:inline distT="0" distB="0" distL="0" distR="0" wp14:anchorId="331978EC" wp14:editId="2527E3AD">
            <wp:extent cx="5615940" cy="2025015"/>
            <wp:effectExtent l="0" t="0" r="3810" b="0"/>
            <wp:docPr id="2146508587"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940" cy="2025015"/>
                    </a:xfrm>
                    <a:prstGeom prst="rect">
                      <a:avLst/>
                    </a:prstGeom>
                    <a:noFill/>
                    <a:ln>
                      <a:noFill/>
                    </a:ln>
                  </pic:spPr>
                </pic:pic>
              </a:graphicData>
            </a:graphic>
          </wp:inline>
        </w:drawing>
      </w:r>
    </w:p>
    <w:p w14:paraId="7D186D4F" w14:textId="77777777" w:rsidR="004632F8" w:rsidRDefault="004632F8" w:rsidP="004632F8">
      <w:pPr>
        <w:spacing w:after="160"/>
        <w:rPr>
          <w:i/>
          <w:iCs/>
          <w:sz w:val="16"/>
          <w:szCs w:val="16"/>
        </w:rPr>
      </w:pPr>
    </w:p>
    <w:p w14:paraId="2D266E54" w14:textId="77777777" w:rsidR="004632F8" w:rsidRDefault="004632F8" w:rsidP="004632F8">
      <w:pPr>
        <w:spacing w:after="160"/>
        <w:rPr>
          <w:i/>
          <w:iCs/>
          <w:sz w:val="16"/>
          <w:szCs w:val="16"/>
        </w:rPr>
      </w:pPr>
    </w:p>
    <w:p w14:paraId="38718CDF" w14:textId="462C80E7" w:rsidR="004632F8" w:rsidRDefault="00542727" w:rsidP="7151421F">
      <w:pPr>
        <w:rPr>
          <w:i/>
          <w:iCs/>
          <w:sz w:val="16"/>
          <w:szCs w:val="16"/>
        </w:rPr>
      </w:pPr>
      <w:r w:rsidRPr="00542727">
        <w:rPr>
          <w:noProof/>
        </w:rPr>
        <w:lastRenderedPageBreak/>
        <w:drawing>
          <wp:inline distT="0" distB="0" distL="0" distR="0" wp14:anchorId="7F6EC4C4" wp14:editId="3D683E7A">
            <wp:extent cx="5615940" cy="4217035"/>
            <wp:effectExtent l="0" t="0" r="3810" b="0"/>
            <wp:docPr id="1852801470"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4217035"/>
                    </a:xfrm>
                    <a:prstGeom prst="rect">
                      <a:avLst/>
                    </a:prstGeom>
                    <a:noFill/>
                    <a:ln>
                      <a:noFill/>
                    </a:ln>
                  </pic:spPr>
                </pic:pic>
              </a:graphicData>
            </a:graphic>
          </wp:inline>
        </w:drawing>
      </w:r>
    </w:p>
    <w:p w14:paraId="773605F3" w14:textId="77777777" w:rsidR="004632F8" w:rsidRDefault="004632F8" w:rsidP="004632F8">
      <w:pPr>
        <w:spacing w:after="160"/>
        <w:rPr>
          <w:rFonts w:cstheme="minorHAnsi"/>
          <w:i/>
          <w:sz w:val="16"/>
          <w:szCs w:val="16"/>
        </w:rPr>
      </w:pPr>
    </w:p>
    <w:p w14:paraId="6E8F2B4B" w14:textId="3459FC7A" w:rsidR="004632F8" w:rsidRDefault="009006B1" w:rsidP="7151421F">
      <w:pPr>
        <w:spacing w:after="160"/>
        <w:rPr>
          <w:i/>
          <w:iCs/>
          <w:sz w:val="16"/>
          <w:szCs w:val="16"/>
        </w:rPr>
      </w:pPr>
      <w:r w:rsidRPr="009006B1">
        <w:rPr>
          <w:noProof/>
        </w:rPr>
        <w:drawing>
          <wp:inline distT="0" distB="0" distL="0" distR="0" wp14:anchorId="0A84FFAC" wp14:editId="094FF78D">
            <wp:extent cx="5615940" cy="388620"/>
            <wp:effectExtent l="0" t="0" r="3810" b="0"/>
            <wp:docPr id="1302085880"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6409" cy="402492"/>
                    </a:xfrm>
                    <a:prstGeom prst="rect">
                      <a:avLst/>
                    </a:prstGeom>
                    <a:noFill/>
                    <a:ln>
                      <a:noFill/>
                    </a:ln>
                  </pic:spPr>
                </pic:pic>
              </a:graphicData>
            </a:graphic>
          </wp:inline>
        </w:drawing>
      </w:r>
    </w:p>
    <w:p w14:paraId="057CCB5E" w14:textId="7B37B6FF" w:rsidR="004632F8" w:rsidRDefault="0084601A" w:rsidP="7151421F">
      <w:pPr>
        <w:spacing w:after="160"/>
        <w:rPr>
          <w:i/>
          <w:iCs/>
          <w:sz w:val="16"/>
          <w:szCs w:val="16"/>
        </w:rPr>
      </w:pPr>
      <w:r w:rsidRPr="0084601A">
        <w:rPr>
          <w:noProof/>
        </w:rPr>
        <w:drawing>
          <wp:inline distT="0" distB="0" distL="0" distR="0" wp14:anchorId="2FF7D232" wp14:editId="5669C6D0">
            <wp:extent cx="5615940" cy="772795"/>
            <wp:effectExtent l="0" t="0" r="3810" b="8255"/>
            <wp:docPr id="1515933172"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40" cy="772795"/>
                    </a:xfrm>
                    <a:prstGeom prst="rect">
                      <a:avLst/>
                    </a:prstGeom>
                    <a:noFill/>
                    <a:ln>
                      <a:noFill/>
                    </a:ln>
                  </pic:spPr>
                </pic:pic>
              </a:graphicData>
            </a:graphic>
          </wp:inline>
        </w:drawing>
      </w:r>
      <w:r w:rsidR="004632F8" w:rsidRPr="7151421F">
        <w:rPr>
          <w:i/>
          <w:iCs/>
          <w:sz w:val="16"/>
          <w:szCs w:val="16"/>
        </w:rPr>
        <w:br w:type="page"/>
      </w:r>
    </w:p>
    <w:p w14:paraId="55B81AF7" w14:textId="23745D4F" w:rsidR="004632F8" w:rsidRDefault="00D4258E" w:rsidP="7151421F">
      <w:pPr>
        <w:rPr>
          <w:i/>
          <w:iCs/>
          <w:sz w:val="16"/>
          <w:szCs w:val="16"/>
        </w:rPr>
      </w:pPr>
      <w:r w:rsidRPr="00D4258E">
        <w:rPr>
          <w:noProof/>
        </w:rPr>
        <w:lastRenderedPageBreak/>
        <w:drawing>
          <wp:inline distT="0" distB="0" distL="0" distR="0" wp14:anchorId="4DA8F741" wp14:editId="383AA863">
            <wp:extent cx="5615940" cy="3324860"/>
            <wp:effectExtent l="0" t="0" r="3810" b="8890"/>
            <wp:docPr id="69716148"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5940" cy="3324860"/>
                    </a:xfrm>
                    <a:prstGeom prst="rect">
                      <a:avLst/>
                    </a:prstGeom>
                    <a:noFill/>
                    <a:ln>
                      <a:noFill/>
                    </a:ln>
                  </pic:spPr>
                </pic:pic>
              </a:graphicData>
            </a:graphic>
          </wp:inline>
        </w:drawing>
      </w:r>
    </w:p>
    <w:p w14:paraId="12EF5D82" w14:textId="77777777" w:rsidR="004632F8" w:rsidRDefault="004632F8" w:rsidP="004632F8">
      <w:pPr>
        <w:rPr>
          <w:rFonts w:cstheme="minorHAnsi"/>
          <w:i/>
          <w:sz w:val="16"/>
          <w:szCs w:val="16"/>
        </w:rPr>
      </w:pPr>
    </w:p>
    <w:p w14:paraId="03E30DA9" w14:textId="77777777" w:rsidR="004632F8" w:rsidRDefault="004632F8" w:rsidP="004632F8">
      <w:pPr>
        <w:rPr>
          <w:rFonts w:cstheme="minorHAnsi"/>
          <w:i/>
          <w:sz w:val="16"/>
          <w:szCs w:val="16"/>
        </w:rPr>
      </w:pPr>
    </w:p>
    <w:p w14:paraId="388FC02C" w14:textId="422C5F2A" w:rsidR="004632F8" w:rsidRDefault="00946B55" w:rsidP="7151421F">
      <w:pPr>
        <w:spacing w:after="160"/>
        <w:rPr>
          <w:i/>
          <w:iCs/>
          <w:sz w:val="16"/>
          <w:szCs w:val="16"/>
        </w:rPr>
      </w:pPr>
      <w:r w:rsidRPr="00946B55">
        <w:rPr>
          <w:noProof/>
        </w:rPr>
        <w:drawing>
          <wp:inline distT="0" distB="0" distL="0" distR="0" wp14:anchorId="07E194F6" wp14:editId="4F3E184E">
            <wp:extent cx="5615940" cy="1410970"/>
            <wp:effectExtent l="0" t="0" r="3810" b="0"/>
            <wp:docPr id="240437158"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940" cy="1410970"/>
                    </a:xfrm>
                    <a:prstGeom prst="rect">
                      <a:avLst/>
                    </a:prstGeom>
                    <a:noFill/>
                    <a:ln>
                      <a:noFill/>
                    </a:ln>
                  </pic:spPr>
                </pic:pic>
              </a:graphicData>
            </a:graphic>
          </wp:inline>
        </w:drawing>
      </w:r>
    </w:p>
    <w:p w14:paraId="2B8D66DE" w14:textId="77777777" w:rsidR="005366D3" w:rsidRDefault="005366D3" w:rsidP="7151421F">
      <w:pPr>
        <w:spacing w:after="160"/>
        <w:rPr>
          <w:i/>
          <w:iCs/>
          <w:sz w:val="16"/>
          <w:szCs w:val="16"/>
        </w:rPr>
      </w:pPr>
    </w:p>
    <w:p w14:paraId="7DCC1F2A" w14:textId="5850B71B" w:rsidR="004632F8" w:rsidRDefault="00313C55" w:rsidP="7151421F">
      <w:pPr>
        <w:spacing w:after="160"/>
        <w:rPr>
          <w:i/>
          <w:iCs/>
          <w:sz w:val="16"/>
          <w:szCs w:val="16"/>
        </w:rPr>
      </w:pPr>
      <w:r w:rsidRPr="00313C55">
        <w:rPr>
          <w:noProof/>
        </w:rPr>
        <w:drawing>
          <wp:inline distT="0" distB="0" distL="0" distR="0" wp14:anchorId="33E32226" wp14:editId="56138C54">
            <wp:extent cx="5615940" cy="1775460"/>
            <wp:effectExtent l="0" t="0" r="3810" b="0"/>
            <wp:docPr id="1668479522"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5940" cy="1775460"/>
                    </a:xfrm>
                    <a:prstGeom prst="rect">
                      <a:avLst/>
                    </a:prstGeom>
                    <a:noFill/>
                    <a:ln>
                      <a:noFill/>
                    </a:ln>
                  </pic:spPr>
                </pic:pic>
              </a:graphicData>
            </a:graphic>
          </wp:inline>
        </w:drawing>
      </w:r>
    </w:p>
    <w:p w14:paraId="1AD47D87" w14:textId="77777777" w:rsidR="004632F8" w:rsidRDefault="004632F8" w:rsidP="004632F8">
      <w:pPr>
        <w:spacing w:after="160"/>
        <w:rPr>
          <w:i/>
          <w:iCs/>
          <w:sz w:val="16"/>
          <w:szCs w:val="16"/>
        </w:rPr>
      </w:pPr>
    </w:p>
    <w:p w14:paraId="63C9CFF8" w14:textId="5F9F42B6" w:rsidR="004632F8" w:rsidRDefault="00AF5766" w:rsidP="7151421F">
      <w:pPr>
        <w:spacing w:after="160"/>
        <w:rPr>
          <w:i/>
          <w:iCs/>
          <w:sz w:val="16"/>
          <w:szCs w:val="16"/>
        </w:rPr>
      </w:pPr>
      <w:r w:rsidRPr="00AF5766">
        <w:rPr>
          <w:noProof/>
        </w:rPr>
        <w:drawing>
          <wp:inline distT="0" distB="0" distL="0" distR="0" wp14:anchorId="0D03F001" wp14:editId="33F518E3">
            <wp:extent cx="5615940" cy="864235"/>
            <wp:effectExtent l="0" t="0" r="3810" b="0"/>
            <wp:docPr id="69603054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5940" cy="864235"/>
                    </a:xfrm>
                    <a:prstGeom prst="rect">
                      <a:avLst/>
                    </a:prstGeom>
                    <a:noFill/>
                    <a:ln>
                      <a:noFill/>
                    </a:ln>
                  </pic:spPr>
                </pic:pic>
              </a:graphicData>
            </a:graphic>
          </wp:inline>
        </w:drawing>
      </w:r>
    </w:p>
    <w:p w14:paraId="503C45D8" w14:textId="5CC89AF3" w:rsidR="004632F8" w:rsidRDefault="004632F8" w:rsidP="7151421F">
      <w:pPr>
        <w:spacing w:after="160"/>
        <w:rPr>
          <w:i/>
          <w:iCs/>
          <w:sz w:val="16"/>
          <w:szCs w:val="16"/>
        </w:rPr>
      </w:pPr>
    </w:p>
    <w:p w14:paraId="335046C3" w14:textId="54A1EC79" w:rsidR="004632F8" w:rsidRDefault="00E83FA5" w:rsidP="004632F8">
      <w:pPr>
        <w:spacing w:after="160"/>
        <w:rPr>
          <w:i/>
          <w:iCs/>
          <w:sz w:val="16"/>
          <w:szCs w:val="16"/>
        </w:rPr>
      </w:pPr>
      <w:r w:rsidRPr="00E83FA5">
        <w:rPr>
          <w:noProof/>
        </w:rPr>
        <w:drawing>
          <wp:inline distT="0" distB="0" distL="0" distR="0" wp14:anchorId="0779E792" wp14:editId="55448097">
            <wp:extent cx="5615940" cy="1232535"/>
            <wp:effectExtent l="0" t="0" r="3810" b="5715"/>
            <wp:docPr id="955096964"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5940" cy="1232535"/>
                    </a:xfrm>
                    <a:prstGeom prst="rect">
                      <a:avLst/>
                    </a:prstGeom>
                    <a:noFill/>
                    <a:ln>
                      <a:noFill/>
                    </a:ln>
                  </pic:spPr>
                </pic:pic>
              </a:graphicData>
            </a:graphic>
          </wp:inline>
        </w:drawing>
      </w:r>
    </w:p>
    <w:p w14:paraId="29B771C5" w14:textId="62F9D2C5" w:rsidR="004632F8" w:rsidRDefault="00F20587" w:rsidP="7151421F">
      <w:pPr>
        <w:spacing w:after="160"/>
        <w:rPr>
          <w:i/>
          <w:iCs/>
          <w:sz w:val="16"/>
          <w:szCs w:val="16"/>
        </w:rPr>
      </w:pPr>
      <w:r w:rsidRPr="00F20587">
        <w:rPr>
          <w:noProof/>
        </w:rPr>
        <w:drawing>
          <wp:inline distT="0" distB="0" distL="0" distR="0" wp14:anchorId="71A2EFFB" wp14:editId="79D6E6F0">
            <wp:extent cx="5615940" cy="883285"/>
            <wp:effectExtent l="0" t="0" r="3810" b="0"/>
            <wp:docPr id="39956166"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5940" cy="883285"/>
                    </a:xfrm>
                    <a:prstGeom prst="rect">
                      <a:avLst/>
                    </a:prstGeom>
                    <a:noFill/>
                    <a:ln>
                      <a:noFill/>
                    </a:ln>
                  </pic:spPr>
                </pic:pic>
              </a:graphicData>
            </a:graphic>
          </wp:inline>
        </w:drawing>
      </w:r>
    </w:p>
    <w:p w14:paraId="7D945E9D" w14:textId="2517B03A" w:rsidR="004632F8" w:rsidRDefault="00FA24D9" w:rsidP="7151421F">
      <w:pPr>
        <w:spacing w:after="160"/>
        <w:rPr>
          <w:i/>
          <w:iCs/>
          <w:sz w:val="16"/>
          <w:szCs w:val="16"/>
        </w:rPr>
      </w:pPr>
      <w:r w:rsidRPr="00FA24D9">
        <w:rPr>
          <w:noProof/>
        </w:rPr>
        <w:drawing>
          <wp:inline distT="0" distB="0" distL="0" distR="0" wp14:anchorId="55395CAC" wp14:editId="767BD317">
            <wp:extent cx="5615940" cy="641985"/>
            <wp:effectExtent l="0" t="0" r="3810" b="5715"/>
            <wp:docPr id="1998550602"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5940" cy="641985"/>
                    </a:xfrm>
                    <a:prstGeom prst="rect">
                      <a:avLst/>
                    </a:prstGeom>
                    <a:noFill/>
                    <a:ln>
                      <a:noFill/>
                    </a:ln>
                  </pic:spPr>
                </pic:pic>
              </a:graphicData>
            </a:graphic>
          </wp:inline>
        </w:drawing>
      </w:r>
    </w:p>
    <w:p w14:paraId="3FFEBB40" w14:textId="18D060B0" w:rsidR="004632F8" w:rsidRDefault="00DF117E" w:rsidP="7151421F">
      <w:pPr>
        <w:spacing w:after="160"/>
        <w:rPr>
          <w:i/>
          <w:iCs/>
          <w:sz w:val="16"/>
          <w:szCs w:val="16"/>
        </w:rPr>
      </w:pPr>
      <w:r w:rsidRPr="00DF117E">
        <w:rPr>
          <w:noProof/>
        </w:rPr>
        <w:drawing>
          <wp:inline distT="0" distB="0" distL="0" distR="0" wp14:anchorId="7E40C648" wp14:editId="6A70A548">
            <wp:extent cx="5615940" cy="1664335"/>
            <wp:effectExtent l="0" t="0" r="3810" b="0"/>
            <wp:docPr id="833654754"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5940" cy="1664335"/>
                    </a:xfrm>
                    <a:prstGeom prst="rect">
                      <a:avLst/>
                    </a:prstGeom>
                    <a:noFill/>
                    <a:ln>
                      <a:noFill/>
                    </a:ln>
                  </pic:spPr>
                </pic:pic>
              </a:graphicData>
            </a:graphic>
          </wp:inline>
        </w:drawing>
      </w:r>
    </w:p>
    <w:p w14:paraId="2A6256CD" w14:textId="0D19FB95" w:rsidR="004632F8" w:rsidRDefault="00DB7A39" w:rsidP="7151421F">
      <w:pPr>
        <w:spacing w:after="160"/>
        <w:rPr>
          <w:i/>
          <w:iCs/>
          <w:sz w:val="16"/>
          <w:szCs w:val="16"/>
        </w:rPr>
      </w:pPr>
      <w:r w:rsidRPr="00DB7A39">
        <w:rPr>
          <w:noProof/>
        </w:rPr>
        <w:drawing>
          <wp:inline distT="0" distB="0" distL="0" distR="0" wp14:anchorId="326DA4CD" wp14:editId="29B87C76">
            <wp:extent cx="5615940" cy="871855"/>
            <wp:effectExtent l="0" t="0" r="3810" b="4445"/>
            <wp:docPr id="1345151835"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5940" cy="871855"/>
                    </a:xfrm>
                    <a:prstGeom prst="rect">
                      <a:avLst/>
                    </a:prstGeom>
                    <a:noFill/>
                    <a:ln>
                      <a:noFill/>
                    </a:ln>
                  </pic:spPr>
                </pic:pic>
              </a:graphicData>
            </a:graphic>
          </wp:inline>
        </w:drawing>
      </w:r>
    </w:p>
    <w:p w14:paraId="19A8B411" w14:textId="38D54D15" w:rsidR="004632F8" w:rsidRDefault="00C03DC6" w:rsidP="004632F8">
      <w:pPr>
        <w:spacing w:after="160"/>
        <w:rPr>
          <w:rFonts w:cstheme="minorHAnsi"/>
          <w:i/>
          <w:sz w:val="16"/>
          <w:szCs w:val="16"/>
        </w:rPr>
      </w:pPr>
      <w:r w:rsidRPr="00C03DC6">
        <w:rPr>
          <w:noProof/>
        </w:rPr>
        <w:drawing>
          <wp:inline distT="0" distB="0" distL="0" distR="0" wp14:anchorId="62383A79" wp14:editId="67C916B7">
            <wp:extent cx="5615940" cy="641985"/>
            <wp:effectExtent l="0" t="0" r="3810" b="5715"/>
            <wp:docPr id="1697630553"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5940" cy="641985"/>
                    </a:xfrm>
                    <a:prstGeom prst="rect">
                      <a:avLst/>
                    </a:prstGeom>
                    <a:noFill/>
                    <a:ln>
                      <a:noFill/>
                    </a:ln>
                  </pic:spPr>
                </pic:pic>
              </a:graphicData>
            </a:graphic>
          </wp:inline>
        </w:drawing>
      </w:r>
    </w:p>
    <w:p w14:paraId="7810AF7D" w14:textId="69FB032E" w:rsidR="004632F8" w:rsidRPr="00F006F7" w:rsidRDefault="00B1778A" w:rsidP="004632F8">
      <w:pPr>
        <w:spacing w:after="160"/>
        <w:rPr>
          <w:sz w:val="16"/>
          <w:szCs w:val="16"/>
        </w:rPr>
      </w:pPr>
      <w:r w:rsidRPr="00B1778A">
        <w:rPr>
          <w:noProof/>
        </w:rPr>
        <w:drawing>
          <wp:inline distT="0" distB="0" distL="0" distR="0" wp14:anchorId="53632F7B" wp14:editId="146519F9">
            <wp:extent cx="5615940" cy="1022350"/>
            <wp:effectExtent l="0" t="0" r="0" b="6350"/>
            <wp:docPr id="1805169697"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5940" cy="1022350"/>
                    </a:xfrm>
                    <a:prstGeom prst="rect">
                      <a:avLst/>
                    </a:prstGeom>
                    <a:noFill/>
                    <a:ln>
                      <a:noFill/>
                    </a:ln>
                  </pic:spPr>
                </pic:pic>
              </a:graphicData>
            </a:graphic>
          </wp:inline>
        </w:drawing>
      </w:r>
    </w:p>
    <w:p w14:paraId="33293AE8" w14:textId="28794C90" w:rsidR="004632F8" w:rsidRDefault="004632F8" w:rsidP="7151421F">
      <w:pPr>
        <w:spacing w:after="160"/>
        <w:rPr>
          <w:i/>
          <w:iCs/>
          <w:sz w:val="16"/>
          <w:szCs w:val="16"/>
        </w:rPr>
      </w:pPr>
    </w:p>
    <w:p w14:paraId="4FC5B0B8" w14:textId="55510D68" w:rsidR="004632F8" w:rsidRDefault="004632F8" w:rsidP="7151421F">
      <w:pPr>
        <w:spacing w:after="160"/>
        <w:rPr>
          <w:i/>
          <w:iCs/>
          <w:sz w:val="16"/>
          <w:szCs w:val="16"/>
        </w:rPr>
      </w:pPr>
    </w:p>
    <w:p w14:paraId="146405C5" w14:textId="77777777" w:rsidR="00362393" w:rsidRDefault="00362393" w:rsidP="7151421F">
      <w:pPr>
        <w:spacing w:after="160"/>
        <w:rPr>
          <w:i/>
          <w:iCs/>
          <w:sz w:val="16"/>
          <w:szCs w:val="16"/>
        </w:rPr>
      </w:pPr>
    </w:p>
    <w:p w14:paraId="25DD02C4" w14:textId="77777777" w:rsidR="00362393" w:rsidRDefault="00362393" w:rsidP="7151421F">
      <w:pPr>
        <w:spacing w:after="160"/>
        <w:rPr>
          <w:i/>
          <w:iCs/>
          <w:sz w:val="16"/>
          <w:szCs w:val="16"/>
        </w:rPr>
      </w:pPr>
    </w:p>
    <w:p w14:paraId="1714128B" w14:textId="77777777" w:rsidR="005366D3" w:rsidRDefault="005366D3" w:rsidP="7151421F">
      <w:pPr>
        <w:spacing w:after="160"/>
        <w:rPr>
          <w:i/>
          <w:iCs/>
          <w:sz w:val="16"/>
          <w:szCs w:val="16"/>
        </w:rPr>
      </w:pPr>
    </w:p>
    <w:p w14:paraId="39349EF7" w14:textId="1382AC2E" w:rsidR="00362393" w:rsidRDefault="00362393" w:rsidP="7151421F">
      <w:pPr>
        <w:spacing w:after="160"/>
        <w:rPr>
          <w:i/>
          <w:iCs/>
          <w:sz w:val="16"/>
          <w:szCs w:val="16"/>
        </w:rPr>
      </w:pPr>
      <w:r w:rsidRPr="00362393">
        <w:rPr>
          <w:noProof/>
        </w:rPr>
        <w:drawing>
          <wp:inline distT="0" distB="0" distL="0" distR="0" wp14:anchorId="429C0EB9" wp14:editId="48F5C987">
            <wp:extent cx="5615940" cy="606425"/>
            <wp:effectExtent l="0" t="0" r="0" b="3175"/>
            <wp:docPr id="1114870360"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940" cy="606425"/>
                    </a:xfrm>
                    <a:prstGeom prst="rect">
                      <a:avLst/>
                    </a:prstGeom>
                    <a:noFill/>
                    <a:ln>
                      <a:noFill/>
                    </a:ln>
                  </pic:spPr>
                </pic:pic>
              </a:graphicData>
            </a:graphic>
          </wp:inline>
        </w:drawing>
      </w:r>
    </w:p>
    <w:p w14:paraId="69A3CDBC" w14:textId="77777777" w:rsidR="005366D3" w:rsidRDefault="005366D3" w:rsidP="7151421F">
      <w:pPr>
        <w:spacing w:after="160"/>
        <w:rPr>
          <w:i/>
          <w:iCs/>
          <w:sz w:val="16"/>
          <w:szCs w:val="16"/>
        </w:rPr>
      </w:pPr>
    </w:p>
    <w:p w14:paraId="5F670756" w14:textId="24296B65" w:rsidR="004632F8" w:rsidRPr="00527AA1" w:rsidRDefault="00660943" w:rsidP="004632F8">
      <w:pPr>
        <w:spacing w:after="160"/>
        <w:rPr>
          <w:b/>
          <w:bCs/>
          <w:sz w:val="20"/>
          <w:szCs w:val="20"/>
        </w:rPr>
      </w:pPr>
      <w:r w:rsidRPr="00660943">
        <w:rPr>
          <w:noProof/>
        </w:rPr>
        <w:drawing>
          <wp:inline distT="0" distB="0" distL="0" distR="0" wp14:anchorId="4BD11A69" wp14:editId="5DF53B9E">
            <wp:extent cx="5615940" cy="1537970"/>
            <wp:effectExtent l="0" t="0" r="3810" b="5080"/>
            <wp:docPr id="1673328777"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5940" cy="1537970"/>
                    </a:xfrm>
                    <a:prstGeom prst="rect">
                      <a:avLst/>
                    </a:prstGeom>
                    <a:noFill/>
                    <a:ln>
                      <a:noFill/>
                    </a:ln>
                  </pic:spPr>
                </pic:pic>
              </a:graphicData>
            </a:graphic>
          </wp:inline>
        </w:drawing>
      </w:r>
    </w:p>
    <w:p w14:paraId="77E71A9B" w14:textId="77777777" w:rsidR="00B93B97" w:rsidRDefault="00B93B97" w:rsidP="004632F8">
      <w:pPr>
        <w:spacing w:after="160"/>
        <w:rPr>
          <w:sz w:val="20"/>
          <w:szCs w:val="20"/>
        </w:rPr>
      </w:pPr>
    </w:p>
    <w:p w14:paraId="0E9165E8" w14:textId="34ECB4F6" w:rsidR="004632F8" w:rsidRDefault="00B93B97" w:rsidP="004632F8">
      <w:pPr>
        <w:spacing w:after="160"/>
        <w:rPr>
          <w:sz w:val="20"/>
          <w:szCs w:val="20"/>
        </w:rPr>
      </w:pPr>
      <w:r w:rsidRPr="00B93B97">
        <w:rPr>
          <w:noProof/>
        </w:rPr>
        <w:drawing>
          <wp:inline distT="0" distB="0" distL="0" distR="0" wp14:anchorId="5506E1AE" wp14:editId="6DC7C6FB">
            <wp:extent cx="5615940" cy="1537335"/>
            <wp:effectExtent l="0" t="0" r="0" b="5715"/>
            <wp:docPr id="1725313130"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5940" cy="1537335"/>
                    </a:xfrm>
                    <a:prstGeom prst="rect">
                      <a:avLst/>
                    </a:prstGeom>
                    <a:noFill/>
                    <a:ln>
                      <a:noFill/>
                    </a:ln>
                  </pic:spPr>
                </pic:pic>
              </a:graphicData>
            </a:graphic>
          </wp:inline>
        </w:drawing>
      </w:r>
    </w:p>
    <w:p w14:paraId="7AFF2BD3" w14:textId="77777777" w:rsidR="004632F8" w:rsidRDefault="004632F8" w:rsidP="004632F8">
      <w:pPr>
        <w:spacing w:after="160"/>
        <w:rPr>
          <w:rFonts w:cstheme="minorHAnsi"/>
          <w:iCs/>
          <w:sz w:val="20"/>
          <w:szCs w:val="20"/>
        </w:rPr>
      </w:pPr>
    </w:p>
    <w:p w14:paraId="18D0247E" w14:textId="77777777" w:rsidR="005F5C03" w:rsidRDefault="005F5C03">
      <w:pPr>
        <w:spacing w:after="160" w:line="288" w:lineRule="auto"/>
        <w:rPr>
          <w:rFonts w:asciiTheme="majorHAnsi" w:eastAsiaTheme="majorEastAsia" w:hAnsiTheme="majorHAnsi" w:cstheme="majorBidi"/>
          <w:b/>
          <w:bCs/>
          <w:sz w:val="40"/>
          <w:szCs w:val="36"/>
        </w:rPr>
      </w:pPr>
      <w:r>
        <w:br w:type="page"/>
      </w:r>
    </w:p>
    <w:p w14:paraId="2A4146D9" w14:textId="17BF1688" w:rsidR="004632F8" w:rsidRDefault="004632F8" w:rsidP="004632F8">
      <w:pPr>
        <w:pStyle w:val="Rubrik1"/>
      </w:pPr>
      <w:bookmarkStart w:id="63" w:name="_Toc191037216"/>
      <w:bookmarkStart w:id="64" w:name="_Toc193295251"/>
      <w:r>
        <w:lastRenderedPageBreak/>
        <w:t>Underskrifter</w:t>
      </w:r>
      <w:bookmarkEnd w:id="63"/>
      <w:bookmarkEnd w:id="64"/>
    </w:p>
    <w:p w14:paraId="2547BCCA" w14:textId="613B6BC6" w:rsidR="004632F8" w:rsidRPr="008A3982" w:rsidRDefault="004632F8" w:rsidP="004632F8">
      <w:pPr>
        <w:spacing w:after="160"/>
        <w:rPr>
          <w:rFonts w:cstheme="minorHAnsi"/>
          <w:b/>
          <w:bCs/>
          <w:iCs/>
          <w:szCs w:val="22"/>
        </w:rPr>
      </w:pPr>
      <w:r>
        <w:rPr>
          <w:rFonts w:cstheme="minorHAnsi"/>
          <w:b/>
          <w:bCs/>
          <w:iCs/>
          <w:szCs w:val="22"/>
        </w:rPr>
        <w:t>S</w:t>
      </w:r>
      <w:r w:rsidRPr="008A3982">
        <w:rPr>
          <w:rFonts w:cstheme="minorHAnsi"/>
          <w:b/>
          <w:bCs/>
          <w:iCs/>
          <w:szCs w:val="22"/>
        </w:rPr>
        <w:t xml:space="preserve">tockholm den </w:t>
      </w:r>
      <w:r w:rsidR="00897360">
        <w:rPr>
          <w:rFonts w:cstheme="minorHAnsi"/>
          <w:b/>
          <w:bCs/>
          <w:iCs/>
          <w:szCs w:val="22"/>
        </w:rPr>
        <w:t>19</w:t>
      </w:r>
      <w:r w:rsidRPr="008A3982">
        <w:rPr>
          <w:rFonts w:cstheme="minorHAnsi"/>
          <w:b/>
          <w:bCs/>
          <w:iCs/>
          <w:szCs w:val="22"/>
        </w:rPr>
        <w:t xml:space="preserve"> mars 202</w:t>
      </w:r>
      <w:r w:rsidR="00897360">
        <w:rPr>
          <w:rFonts w:cstheme="minorHAnsi"/>
          <w:b/>
          <w:bCs/>
          <w:iCs/>
          <w:szCs w:val="22"/>
        </w:rPr>
        <w:t>5</w:t>
      </w:r>
      <w:r>
        <w:rPr>
          <w:rFonts w:cstheme="minorHAnsi"/>
          <w:b/>
          <w:bCs/>
          <w:iCs/>
          <w:szCs w:val="22"/>
        </w:rPr>
        <w:t xml:space="preserve"> / Digital signering</w:t>
      </w:r>
    </w:p>
    <w:p w14:paraId="4C224F93" w14:textId="77777777" w:rsidR="004632F8" w:rsidRDefault="004632F8" w:rsidP="004632F8">
      <w:pPr>
        <w:tabs>
          <w:tab w:val="left" w:pos="5103"/>
        </w:tabs>
        <w:spacing w:after="160"/>
        <w:rPr>
          <w:rFonts w:cstheme="minorHAnsi"/>
          <w:szCs w:val="22"/>
        </w:rPr>
      </w:pPr>
    </w:p>
    <w:p w14:paraId="5B538B19" w14:textId="77777777" w:rsidR="004632F8" w:rsidRDefault="004632F8" w:rsidP="004632F8">
      <w:pPr>
        <w:tabs>
          <w:tab w:val="left" w:pos="5103"/>
        </w:tabs>
        <w:spacing w:after="160"/>
        <w:rPr>
          <w:rFonts w:cstheme="minorHAnsi"/>
          <w:szCs w:val="22"/>
        </w:rPr>
      </w:pPr>
    </w:p>
    <w:p w14:paraId="2F0C2FF9" w14:textId="2855CA6D" w:rsidR="004632F8" w:rsidRPr="00F85067" w:rsidRDefault="005D1673" w:rsidP="004632F8">
      <w:pPr>
        <w:tabs>
          <w:tab w:val="left" w:pos="5103"/>
        </w:tabs>
        <w:spacing w:after="160"/>
        <w:rPr>
          <w:rFonts w:cstheme="minorHAnsi"/>
          <w:szCs w:val="22"/>
        </w:rPr>
      </w:pPr>
      <w:r w:rsidRPr="00F85067">
        <w:rPr>
          <w:rFonts w:cstheme="minorHAnsi"/>
          <w:szCs w:val="22"/>
        </w:rPr>
        <w:t>Anton Fendert</w:t>
      </w:r>
      <w:r w:rsidR="004632F8" w:rsidRPr="00F85067">
        <w:rPr>
          <w:rFonts w:cstheme="minorHAnsi"/>
          <w:szCs w:val="22"/>
        </w:rPr>
        <w:tab/>
        <w:t>Monica Johansson</w:t>
      </w:r>
      <w:r w:rsidR="004632F8" w:rsidRPr="00F85067">
        <w:rPr>
          <w:rFonts w:cstheme="minorHAnsi"/>
          <w:szCs w:val="22"/>
        </w:rPr>
        <w:br/>
        <w:t>Ordförande</w:t>
      </w:r>
      <w:r w:rsidR="004632F8" w:rsidRPr="00F85067">
        <w:rPr>
          <w:rFonts w:cstheme="minorHAnsi"/>
          <w:szCs w:val="22"/>
        </w:rPr>
        <w:tab/>
        <w:t>Styrelseledamot</w:t>
      </w:r>
    </w:p>
    <w:p w14:paraId="019940E6" w14:textId="77777777" w:rsidR="004632F8" w:rsidRPr="00F85067" w:rsidRDefault="004632F8" w:rsidP="004632F8">
      <w:pPr>
        <w:spacing w:after="160"/>
        <w:rPr>
          <w:rFonts w:cstheme="minorHAnsi"/>
          <w:szCs w:val="22"/>
        </w:rPr>
      </w:pPr>
    </w:p>
    <w:p w14:paraId="6F5B5812" w14:textId="241DEAF5" w:rsidR="004632F8" w:rsidRPr="00F85067" w:rsidRDefault="004408D8" w:rsidP="004632F8">
      <w:pPr>
        <w:tabs>
          <w:tab w:val="left" w:pos="5103"/>
        </w:tabs>
        <w:spacing w:after="160"/>
        <w:rPr>
          <w:rFonts w:cstheme="minorHAnsi"/>
          <w:szCs w:val="22"/>
        </w:rPr>
      </w:pPr>
      <w:r>
        <w:rPr>
          <w:szCs w:val="22"/>
        </w:rPr>
        <w:t>Harry Bouveng</w:t>
      </w:r>
      <w:r w:rsidR="004632F8">
        <w:tab/>
      </w:r>
      <w:r w:rsidR="004632F8" w:rsidRPr="00F85067">
        <w:rPr>
          <w:szCs w:val="22"/>
        </w:rPr>
        <w:t xml:space="preserve">Christoffer Öqvist </w:t>
      </w:r>
      <w:r w:rsidR="004632F8" w:rsidRPr="00F85067">
        <w:br/>
      </w:r>
      <w:r w:rsidR="004632F8" w:rsidRPr="00F85067">
        <w:rPr>
          <w:szCs w:val="22"/>
        </w:rPr>
        <w:t>Styrelseledamot</w:t>
      </w:r>
      <w:r w:rsidR="004632F8" w:rsidRPr="00F85067">
        <w:tab/>
      </w:r>
      <w:proofErr w:type="spellStart"/>
      <w:r w:rsidR="004632F8" w:rsidRPr="00F85067">
        <w:rPr>
          <w:szCs w:val="22"/>
        </w:rPr>
        <w:t>Styrelseledamot</w:t>
      </w:r>
      <w:proofErr w:type="spellEnd"/>
    </w:p>
    <w:p w14:paraId="1E4EA44D" w14:textId="77777777" w:rsidR="004632F8" w:rsidRPr="00F85067" w:rsidRDefault="004632F8" w:rsidP="004632F8">
      <w:pPr>
        <w:spacing w:after="160"/>
        <w:rPr>
          <w:rFonts w:cstheme="minorHAnsi"/>
          <w:szCs w:val="22"/>
        </w:rPr>
      </w:pPr>
    </w:p>
    <w:p w14:paraId="4A01E36E" w14:textId="77777777" w:rsidR="004632F8" w:rsidRPr="00F85067" w:rsidRDefault="004632F8" w:rsidP="004632F8">
      <w:pPr>
        <w:tabs>
          <w:tab w:val="left" w:pos="5103"/>
        </w:tabs>
        <w:spacing w:after="160"/>
        <w:rPr>
          <w:szCs w:val="22"/>
        </w:rPr>
      </w:pPr>
      <w:r w:rsidRPr="00F85067">
        <w:rPr>
          <w:szCs w:val="22"/>
        </w:rPr>
        <w:t>Cecilia Linder</w:t>
      </w:r>
      <w:r w:rsidRPr="00F85067">
        <w:tab/>
      </w:r>
      <w:r w:rsidRPr="00F85067">
        <w:rPr>
          <w:szCs w:val="22"/>
        </w:rPr>
        <w:t xml:space="preserve">Jenny </w:t>
      </w:r>
      <w:proofErr w:type="spellStart"/>
      <w:r w:rsidRPr="00F85067">
        <w:rPr>
          <w:szCs w:val="22"/>
        </w:rPr>
        <w:t>Landernäs</w:t>
      </w:r>
      <w:proofErr w:type="spellEnd"/>
      <w:r w:rsidRPr="00F85067">
        <w:br/>
      </w:r>
      <w:r w:rsidRPr="00F85067">
        <w:rPr>
          <w:szCs w:val="22"/>
        </w:rPr>
        <w:t>Styrelseledamot</w:t>
      </w:r>
      <w:r w:rsidRPr="00F85067">
        <w:tab/>
      </w:r>
      <w:proofErr w:type="spellStart"/>
      <w:r w:rsidRPr="00F85067">
        <w:rPr>
          <w:szCs w:val="22"/>
        </w:rPr>
        <w:t>Styrelseledamot</w:t>
      </w:r>
      <w:proofErr w:type="spellEnd"/>
    </w:p>
    <w:p w14:paraId="457EDB69" w14:textId="77777777" w:rsidR="004632F8" w:rsidRPr="00F85067" w:rsidRDefault="004632F8" w:rsidP="004632F8">
      <w:pPr>
        <w:spacing w:after="160"/>
        <w:rPr>
          <w:rFonts w:cstheme="minorHAnsi"/>
          <w:szCs w:val="22"/>
        </w:rPr>
      </w:pPr>
    </w:p>
    <w:p w14:paraId="2EB42CED" w14:textId="6434F984" w:rsidR="004632F8" w:rsidRPr="00F85067" w:rsidRDefault="008D7F9A" w:rsidP="004632F8">
      <w:pPr>
        <w:tabs>
          <w:tab w:val="left" w:pos="5103"/>
        </w:tabs>
        <w:spacing w:after="160"/>
        <w:rPr>
          <w:rFonts w:cstheme="minorHAnsi"/>
          <w:szCs w:val="22"/>
        </w:rPr>
      </w:pPr>
      <w:r w:rsidRPr="00F85067">
        <w:rPr>
          <w:szCs w:val="22"/>
        </w:rPr>
        <w:t>Jenny Lundström</w:t>
      </w:r>
      <w:r w:rsidR="004632F8" w:rsidRPr="00F85067">
        <w:tab/>
      </w:r>
      <w:r w:rsidR="004632F8" w:rsidRPr="00F85067">
        <w:rPr>
          <w:szCs w:val="22"/>
        </w:rPr>
        <w:t>Marino Wallsten</w:t>
      </w:r>
      <w:r w:rsidR="004632F8" w:rsidRPr="00F85067">
        <w:br/>
      </w:r>
      <w:r w:rsidR="004632F8" w:rsidRPr="00F85067">
        <w:rPr>
          <w:szCs w:val="22"/>
        </w:rPr>
        <w:t>Styrelseledamot</w:t>
      </w:r>
      <w:r w:rsidR="004632F8" w:rsidRPr="00F85067">
        <w:tab/>
      </w:r>
      <w:proofErr w:type="spellStart"/>
      <w:r w:rsidR="004632F8" w:rsidRPr="00F85067">
        <w:rPr>
          <w:szCs w:val="22"/>
        </w:rPr>
        <w:t>Styrelseledamot</w:t>
      </w:r>
      <w:proofErr w:type="spellEnd"/>
    </w:p>
    <w:p w14:paraId="512C5B82" w14:textId="77777777" w:rsidR="004632F8" w:rsidRPr="00F85067" w:rsidRDefault="004632F8" w:rsidP="004632F8">
      <w:pPr>
        <w:spacing w:after="160"/>
        <w:rPr>
          <w:rFonts w:cstheme="minorHAnsi"/>
          <w:szCs w:val="22"/>
        </w:rPr>
      </w:pPr>
    </w:p>
    <w:p w14:paraId="2DBF7B25" w14:textId="77777777" w:rsidR="004632F8" w:rsidRPr="00F85067" w:rsidRDefault="004632F8" w:rsidP="004632F8">
      <w:pPr>
        <w:tabs>
          <w:tab w:val="left" w:pos="5103"/>
        </w:tabs>
        <w:spacing w:after="160"/>
        <w:rPr>
          <w:rFonts w:cstheme="minorHAnsi"/>
          <w:szCs w:val="22"/>
        </w:rPr>
      </w:pPr>
      <w:r w:rsidRPr="00F85067">
        <w:rPr>
          <w:szCs w:val="22"/>
        </w:rPr>
        <w:t xml:space="preserve">Nina Höijer </w:t>
      </w:r>
      <w:r w:rsidRPr="00F85067">
        <w:tab/>
      </w:r>
      <w:r w:rsidRPr="00F85067">
        <w:rPr>
          <w:szCs w:val="22"/>
        </w:rPr>
        <w:t>Jan Owe-Larsson</w:t>
      </w:r>
      <w:r w:rsidRPr="00F85067">
        <w:br/>
      </w:r>
      <w:r w:rsidRPr="00F85067">
        <w:rPr>
          <w:szCs w:val="22"/>
        </w:rPr>
        <w:t>Styrelseledamot</w:t>
      </w:r>
      <w:r w:rsidRPr="00F85067">
        <w:tab/>
      </w:r>
      <w:proofErr w:type="spellStart"/>
      <w:r w:rsidRPr="00F85067">
        <w:rPr>
          <w:szCs w:val="22"/>
        </w:rPr>
        <w:t>Styrelseledamot</w:t>
      </w:r>
      <w:proofErr w:type="spellEnd"/>
    </w:p>
    <w:p w14:paraId="25E40A04" w14:textId="77777777" w:rsidR="004632F8" w:rsidRPr="00F85067" w:rsidRDefault="004632F8" w:rsidP="004632F8">
      <w:pPr>
        <w:spacing w:after="160"/>
        <w:rPr>
          <w:rFonts w:cstheme="minorHAnsi"/>
          <w:szCs w:val="22"/>
        </w:rPr>
      </w:pPr>
    </w:p>
    <w:p w14:paraId="3861118C" w14:textId="77777777" w:rsidR="004632F8" w:rsidRPr="00ED4A87" w:rsidRDefault="004632F8" w:rsidP="004632F8">
      <w:pPr>
        <w:tabs>
          <w:tab w:val="left" w:pos="5103"/>
        </w:tabs>
        <w:spacing w:after="160"/>
        <w:rPr>
          <w:rFonts w:cstheme="minorHAnsi"/>
          <w:szCs w:val="22"/>
        </w:rPr>
      </w:pPr>
      <w:r w:rsidRPr="00F85067">
        <w:rPr>
          <w:rFonts w:cstheme="minorHAnsi"/>
          <w:szCs w:val="22"/>
        </w:rPr>
        <w:t xml:space="preserve">Erik </w:t>
      </w:r>
      <w:proofErr w:type="spellStart"/>
      <w:r w:rsidRPr="00F85067">
        <w:rPr>
          <w:rFonts w:cstheme="minorHAnsi"/>
          <w:szCs w:val="22"/>
        </w:rPr>
        <w:t>Baecklund</w:t>
      </w:r>
      <w:proofErr w:type="spellEnd"/>
      <w:r w:rsidRPr="00F85067">
        <w:rPr>
          <w:rFonts w:cstheme="minorHAnsi"/>
          <w:szCs w:val="22"/>
        </w:rPr>
        <w:t xml:space="preserve"> </w:t>
      </w:r>
      <w:r w:rsidRPr="00F85067">
        <w:rPr>
          <w:rFonts w:cstheme="minorHAnsi"/>
          <w:szCs w:val="22"/>
        </w:rPr>
        <w:tab/>
      </w:r>
      <w:proofErr w:type="spellStart"/>
      <w:r w:rsidRPr="00F85067">
        <w:rPr>
          <w:rFonts w:cstheme="minorHAnsi"/>
          <w:szCs w:val="22"/>
        </w:rPr>
        <w:t>Annsofi</w:t>
      </w:r>
      <w:proofErr w:type="spellEnd"/>
      <w:r w:rsidRPr="00F85067">
        <w:rPr>
          <w:rFonts w:cstheme="minorHAnsi"/>
          <w:szCs w:val="22"/>
        </w:rPr>
        <w:t xml:space="preserve"> </w:t>
      </w:r>
      <w:proofErr w:type="spellStart"/>
      <w:r w:rsidRPr="00F85067">
        <w:rPr>
          <w:rFonts w:cstheme="minorHAnsi"/>
          <w:szCs w:val="22"/>
        </w:rPr>
        <w:t>Ramevik</w:t>
      </w:r>
      <w:proofErr w:type="spellEnd"/>
      <w:r w:rsidRPr="00F85067">
        <w:rPr>
          <w:rFonts w:cstheme="minorHAnsi"/>
          <w:szCs w:val="22"/>
        </w:rPr>
        <w:t xml:space="preserve"> </w:t>
      </w:r>
      <w:r w:rsidRPr="00F85067">
        <w:rPr>
          <w:rFonts w:cstheme="minorHAnsi"/>
          <w:szCs w:val="22"/>
        </w:rPr>
        <w:br/>
        <w:t>Styrelseledamot</w:t>
      </w:r>
      <w:r w:rsidRPr="00F85067">
        <w:rPr>
          <w:rFonts w:cstheme="minorHAnsi"/>
          <w:szCs w:val="22"/>
        </w:rPr>
        <w:tab/>
      </w:r>
      <w:proofErr w:type="spellStart"/>
      <w:r w:rsidRPr="00F85067">
        <w:rPr>
          <w:rFonts w:cstheme="minorHAnsi"/>
          <w:szCs w:val="22"/>
        </w:rPr>
        <w:t>Styrelseledamot</w:t>
      </w:r>
      <w:proofErr w:type="spellEnd"/>
    </w:p>
    <w:p w14:paraId="7EEAF661" w14:textId="77777777" w:rsidR="004632F8" w:rsidRPr="00ED4A87" w:rsidRDefault="004632F8" w:rsidP="004632F8">
      <w:pPr>
        <w:spacing w:after="160"/>
        <w:rPr>
          <w:rFonts w:cstheme="minorHAnsi"/>
          <w:szCs w:val="22"/>
        </w:rPr>
      </w:pPr>
    </w:p>
    <w:p w14:paraId="16FAF53B" w14:textId="77777777" w:rsidR="004632F8" w:rsidRPr="00ED4A87" w:rsidRDefault="004632F8" w:rsidP="004632F8">
      <w:pPr>
        <w:spacing w:after="160"/>
        <w:rPr>
          <w:rFonts w:cstheme="minorHAnsi"/>
          <w:szCs w:val="22"/>
        </w:rPr>
      </w:pPr>
    </w:p>
    <w:p w14:paraId="349E9401" w14:textId="77777777" w:rsidR="004632F8" w:rsidRPr="00ED4A87" w:rsidRDefault="004632F8" w:rsidP="004632F8">
      <w:pPr>
        <w:spacing w:after="160"/>
        <w:rPr>
          <w:rFonts w:cstheme="minorHAnsi"/>
          <w:szCs w:val="22"/>
        </w:rPr>
      </w:pPr>
      <w:r w:rsidRPr="00ED4A87">
        <w:rPr>
          <w:rFonts w:cstheme="minorHAnsi"/>
          <w:szCs w:val="22"/>
        </w:rPr>
        <w:t>Helena Ekroth</w:t>
      </w:r>
      <w:r w:rsidRPr="00ED4A87">
        <w:rPr>
          <w:rFonts w:cstheme="minorHAnsi"/>
          <w:szCs w:val="22"/>
        </w:rPr>
        <w:br/>
        <w:t>Verkställande direktör</w:t>
      </w:r>
    </w:p>
    <w:p w14:paraId="42A0AD59" w14:textId="77777777" w:rsidR="004632F8" w:rsidRPr="00ED4A87" w:rsidRDefault="004632F8" w:rsidP="004632F8">
      <w:pPr>
        <w:spacing w:after="160"/>
        <w:rPr>
          <w:rFonts w:cstheme="minorHAnsi"/>
          <w:iCs/>
          <w:szCs w:val="22"/>
        </w:rPr>
      </w:pPr>
    </w:p>
    <w:p w14:paraId="29271802" w14:textId="09126F7A" w:rsidR="004632F8" w:rsidRPr="00ED4A87" w:rsidRDefault="006319B2" w:rsidP="004632F8">
      <w:pPr>
        <w:spacing w:after="160"/>
        <w:rPr>
          <w:rFonts w:cstheme="minorHAnsi"/>
          <w:iCs/>
          <w:szCs w:val="22"/>
        </w:rPr>
      </w:pPr>
      <w:r>
        <w:rPr>
          <w:rFonts w:cstheme="minorHAnsi"/>
          <w:iCs/>
          <w:szCs w:val="22"/>
        </w:rPr>
        <w:t>Vår</w:t>
      </w:r>
      <w:r w:rsidR="004632F8" w:rsidRPr="00ED4A87">
        <w:rPr>
          <w:rFonts w:cstheme="minorHAnsi"/>
          <w:iCs/>
          <w:szCs w:val="22"/>
        </w:rPr>
        <w:t xml:space="preserve"> revisionsberättelse har lämnats </w:t>
      </w:r>
      <w:r w:rsidR="004632F8">
        <w:rPr>
          <w:rFonts w:cstheme="minorHAnsi"/>
          <w:iCs/>
          <w:szCs w:val="22"/>
        </w:rPr>
        <w:t xml:space="preserve">den dag som framgår av vår elektroniska underskrift </w:t>
      </w:r>
    </w:p>
    <w:p w14:paraId="5BD0D50C" w14:textId="77777777" w:rsidR="004632F8" w:rsidRPr="00ED4A87" w:rsidRDefault="004632F8" w:rsidP="004632F8">
      <w:pPr>
        <w:spacing w:after="160"/>
        <w:rPr>
          <w:rFonts w:cstheme="minorHAnsi"/>
          <w:iCs/>
          <w:szCs w:val="22"/>
        </w:rPr>
      </w:pPr>
    </w:p>
    <w:p w14:paraId="3F95C66C" w14:textId="58D5E1FA" w:rsidR="004632F8" w:rsidRPr="00ED4A87" w:rsidRDefault="004632F8" w:rsidP="3B16AB13">
      <w:pPr>
        <w:spacing w:after="160"/>
      </w:pPr>
      <w:r w:rsidRPr="3B16AB13">
        <w:t>Fredrik Eklu Sjödén</w:t>
      </w:r>
      <w:r>
        <w:br/>
      </w:r>
      <w:r w:rsidRPr="3B16AB13">
        <w:t>Auktoriserad Revisor</w:t>
      </w:r>
    </w:p>
    <w:sectPr w:rsidR="004632F8" w:rsidRPr="00ED4A87" w:rsidSect="002A0E4D">
      <w:headerReference w:type="default" r:id="rId46"/>
      <w:footerReference w:type="default" r:id="rId47"/>
      <w:pgSz w:w="11906" w:h="16838"/>
      <w:pgMar w:top="1418" w:right="1531" w:bottom="1276"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920BD" w14:textId="77777777" w:rsidR="005E3934" w:rsidRDefault="005E3934" w:rsidP="00ED6C6F">
      <w:pPr>
        <w:spacing w:after="0" w:line="240" w:lineRule="auto"/>
      </w:pPr>
      <w:r>
        <w:separator/>
      </w:r>
    </w:p>
    <w:p w14:paraId="70C9BE09" w14:textId="77777777" w:rsidR="005E3934" w:rsidRDefault="005E3934"/>
  </w:endnote>
  <w:endnote w:type="continuationSeparator" w:id="0">
    <w:p w14:paraId="50AAC88D" w14:textId="77777777" w:rsidR="005E3934" w:rsidRDefault="005E3934" w:rsidP="00ED6C6F">
      <w:pPr>
        <w:spacing w:after="0" w:line="240" w:lineRule="auto"/>
      </w:pPr>
      <w:r>
        <w:continuationSeparator/>
      </w:r>
    </w:p>
    <w:p w14:paraId="42DCA2D6" w14:textId="77777777" w:rsidR="005E3934" w:rsidRDefault="005E3934"/>
  </w:endnote>
  <w:endnote w:type="continuationNotice" w:id="1">
    <w:p w14:paraId="679026C3" w14:textId="77777777" w:rsidR="005E3934" w:rsidRDefault="005E39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Blender Go">
    <w:altName w:val="Calibri"/>
    <w:charset w:val="00"/>
    <w:family w:val="auto"/>
    <w:pitch w:val="variable"/>
    <w:sig w:usb0="8000002F" w:usb1="5000204A" w:usb2="00000000" w:usb3="00000000" w:csb0="00000093" w:csb1="00000000"/>
  </w:font>
  <w:font w:name="Times New Roman (CS-rubriker)">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58331"/>
      <w:docPartObj>
        <w:docPartGallery w:val="Page Numbers (Bottom of Page)"/>
        <w:docPartUnique/>
      </w:docPartObj>
    </w:sdtPr>
    <w:sdtContent>
      <w:p w14:paraId="1B22C2F1" w14:textId="2BAF2D42" w:rsidR="00265560" w:rsidRDefault="00265560">
        <w:pPr>
          <w:pStyle w:val="Sidfot"/>
        </w:pPr>
        <w:r>
          <w:fldChar w:fldCharType="begin"/>
        </w:r>
        <w:r>
          <w:instrText>PAGE   \* MERGEFORMAT</w:instrText>
        </w:r>
        <w:r>
          <w:fldChar w:fldCharType="separate"/>
        </w:r>
        <w:r>
          <w:t>2</w:t>
        </w:r>
        <w:r>
          <w:fldChar w:fldCharType="end"/>
        </w:r>
      </w:p>
    </w:sdtContent>
  </w:sdt>
  <w:p w14:paraId="351760BF" w14:textId="77777777" w:rsidR="00372625" w:rsidRDefault="0037262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E3666" w14:textId="77777777" w:rsidR="005E3934" w:rsidRDefault="005E3934" w:rsidP="00ED6C6F">
      <w:pPr>
        <w:spacing w:after="0" w:line="240" w:lineRule="auto"/>
      </w:pPr>
      <w:r>
        <w:separator/>
      </w:r>
    </w:p>
    <w:p w14:paraId="2A09D5CD" w14:textId="77777777" w:rsidR="005E3934" w:rsidRDefault="005E3934"/>
  </w:footnote>
  <w:footnote w:type="continuationSeparator" w:id="0">
    <w:p w14:paraId="1D7E792C" w14:textId="77777777" w:rsidR="005E3934" w:rsidRDefault="005E3934" w:rsidP="00ED6C6F">
      <w:pPr>
        <w:spacing w:after="0" w:line="240" w:lineRule="auto"/>
      </w:pPr>
      <w:r>
        <w:continuationSeparator/>
      </w:r>
    </w:p>
    <w:p w14:paraId="17FB50A6" w14:textId="77777777" w:rsidR="005E3934" w:rsidRDefault="005E3934"/>
  </w:footnote>
  <w:footnote w:type="continuationNotice" w:id="1">
    <w:p w14:paraId="1A249FE8" w14:textId="77777777" w:rsidR="005E3934" w:rsidRDefault="005E3934">
      <w:pPr>
        <w:spacing w:after="0" w:line="240" w:lineRule="auto"/>
      </w:pPr>
    </w:p>
  </w:footnote>
  <w:footnote w:id="2">
    <w:p w14:paraId="5215CDDC" w14:textId="601C994C" w:rsidR="00EA1FCF" w:rsidRDefault="00EA1FCF">
      <w:pPr>
        <w:pStyle w:val="Fotnotstext"/>
      </w:pPr>
      <w:r>
        <w:rPr>
          <w:rStyle w:val="Fotnotsreferens"/>
        </w:rPr>
        <w:footnoteRef/>
      </w:r>
      <w:r>
        <w:t xml:space="preserve"> </w:t>
      </w:r>
      <w:r w:rsidR="0094164B" w:rsidRPr="0094164B">
        <w:t>Corporate Sustainability Reporting Directive</w:t>
      </w:r>
    </w:p>
  </w:footnote>
  <w:footnote w:id="3">
    <w:p w14:paraId="6E38917A" w14:textId="77777777" w:rsidR="00E50975" w:rsidRDefault="00E50975" w:rsidP="00E50975">
      <w:pPr>
        <w:pStyle w:val="Fotnotstext"/>
      </w:pPr>
      <w:r>
        <w:rPr>
          <w:rStyle w:val="Fotnotsreferens"/>
        </w:rPr>
        <w:footnoteRef/>
      </w:r>
      <w:r>
        <w:t xml:space="preserve"> Aktuella standarder för rapportering.</w:t>
      </w:r>
    </w:p>
  </w:footnote>
  <w:footnote w:id="4">
    <w:p w14:paraId="115B55EE" w14:textId="284989F5" w:rsidR="004D6D61" w:rsidRDefault="004D6D61">
      <w:pPr>
        <w:pStyle w:val="Fotnotstext"/>
      </w:pPr>
      <w:r>
        <w:rPr>
          <w:rStyle w:val="Fotnotsreferens"/>
        </w:rPr>
        <w:footnoteRef/>
      </w:r>
      <w:r>
        <w:t xml:space="preserve"> </w:t>
      </w:r>
      <w:r w:rsidR="00DC0860" w:rsidRPr="00DC0860">
        <w:t xml:space="preserve">Andel </w:t>
      </w:r>
      <w:r w:rsidR="000F4FEA">
        <w:t>helt utförda avgångar</w:t>
      </w:r>
      <w:r w:rsidR="002E10DD">
        <w:t xml:space="preserve"> jämfört med tidtabell</w:t>
      </w:r>
    </w:p>
  </w:footnote>
  <w:footnote w:id="5">
    <w:p w14:paraId="1A123884" w14:textId="023F3806" w:rsidR="00502308" w:rsidRPr="00502308" w:rsidRDefault="00502308" w:rsidP="00502308">
      <w:pPr>
        <w:pStyle w:val="Fotnotstext"/>
      </w:pPr>
      <w:r>
        <w:rPr>
          <w:rStyle w:val="Fotnotsreferens"/>
        </w:rPr>
        <w:footnoteRef/>
      </w:r>
      <w:r>
        <w:t xml:space="preserve"> Vårt</w:t>
      </w:r>
      <w:r w:rsidRPr="00502308">
        <w:t xml:space="preserve"> mål </w:t>
      </w:r>
      <w:r w:rsidR="00E44069">
        <w:t xml:space="preserve">för punktlighet </w:t>
      </w:r>
      <w:r w:rsidRPr="00502308">
        <w:t xml:space="preserve">är uppsatt </w:t>
      </w:r>
      <w:r>
        <w:t xml:space="preserve">för </w:t>
      </w:r>
      <w:r w:rsidRPr="00502308">
        <w:t>att linjera branschmålet inom</w:t>
      </w:r>
      <w:r w:rsidR="00A50B57">
        <w:t xml:space="preserve"> Tillsammans för Tåg i Tid (</w:t>
      </w:r>
      <w:r w:rsidRPr="00502308">
        <w:t>TTT</w:t>
      </w:r>
      <w:r w:rsidR="00A50B57">
        <w:t>)</w:t>
      </w:r>
      <w:r w:rsidRPr="00502308">
        <w:t xml:space="preserve">. </w:t>
      </w:r>
      <w:r w:rsidR="00527996">
        <w:t>Trafik</w:t>
      </w:r>
      <w:r w:rsidR="00907E91">
        <w:t>verket</w:t>
      </w:r>
      <w:r w:rsidRPr="00502308">
        <w:t xml:space="preserve"> mäter RT5 ankomststation </w:t>
      </w:r>
      <w:r w:rsidR="00907E91">
        <w:t>medan Mälardalstrafik</w:t>
      </w:r>
      <w:r w:rsidRPr="00502308">
        <w:t xml:space="preserve"> även</w:t>
      </w:r>
      <w:r w:rsidR="00907E91">
        <w:t xml:space="preserve"> </w:t>
      </w:r>
      <w:r w:rsidRPr="00502308">
        <w:t>mäter RT5 undervägs. Syftet är att förstå resenärens situation/per station bättre.</w:t>
      </w:r>
    </w:p>
    <w:p w14:paraId="5DFF8B0E" w14:textId="480ED334" w:rsidR="00502308" w:rsidRDefault="00502308">
      <w:pPr>
        <w:pStyle w:val="Fotnotstext"/>
      </w:pPr>
    </w:p>
  </w:footnote>
  <w:footnote w:id="6">
    <w:p w14:paraId="62C1BCB3" w14:textId="7E6B6C3D" w:rsidR="00783E2D" w:rsidRDefault="00783E2D">
      <w:pPr>
        <w:pStyle w:val="Fotnotstext"/>
      </w:pPr>
      <w:r>
        <w:rPr>
          <w:rStyle w:val="Fotnotsreferens"/>
        </w:rPr>
        <w:footnoteRef/>
      </w:r>
      <w:r>
        <w:t xml:space="preserve"> </w:t>
      </w:r>
      <w:r w:rsidRPr="00DC0860">
        <w:t xml:space="preserve">Andel </w:t>
      </w:r>
      <w:r>
        <w:t>helt utförda avgångar jämfört med tidtabell</w:t>
      </w:r>
    </w:p>
  </w:footnote>
  <w:footnote w:id="7">
    <w:p w14:paraId="0F39059E" w14:textId="778FE730" w:rsidR="008638D1" w:rsidRDefault="008638D1">
      <w:pPr>
        <w:pStyle w:val="Fotnotstext"/>
      </w:pPr>
      <w:r>
        <w:rPr>
          <w:rStyle w:val="Fotnotsreferens"/>
        </w:rPr>
        <w:footnoteRef/>
      </w:r>
      <w:r>
        <w:t xml:space="preserve"> </w:t>
      </w:r>
      <w:r w:rsidRPr="00DC0860">
        <w:t xml:space="preserve">Andel </w:t>
      </w:r>
      <w:r>
        <w:t>helt utförda avgångar jämfört med tidtabell</w:t>
      </w:r>
    </w:p>
  </w:footnote>
  <w:footnote w:id="8">
    <w:p w14:paraId="6329A0B6" w14:textId="2191EC2B" w:rsidR="008638D1" w:rsidRDefault="008638D1">
      <w:pPr>
        <w:pStyle w:val="Fotnotstext"/>
      </w:pPr>
      <w:r>
        <w:rPr>
          <w:rStyle w:val="Fotnotsreferens"/>
        </w:rPr>
        <w:footnoteRef/>
      </w:r>
      <w:r>
        <w:t xml:space="preserve"> </w:t>
      </w:r>
      <w:r w:rsidRPr="00DC0860">
        <w:t xml:space="preserve">Andel </w:t>
      </w:r>
      <w:r>
        <w:t>helt utförda avgångar jämfört med tidtabell</w:t>
      </w:r>
    </w:p>
  </w:footnote>
  <w:footnote w:id="9">
    <w:p w14:paraId="77AC9B93" w14:textId="044041EF" w:rsidR="008638D1" w:rsidRDefault="008638D1">
      <w:pPr>
        <w:pStyle w:val="Fotnotstext"/>
      </w:pPr>
      <w:r>
        <w:rPr>
          <w:rStyle w:val="Fotnotsreferens"/>
        </w:rPr>
        <w:footnoteRef/>
      </w:r>
      <w:r>
        <w:t xml:space="preserve"> </w:t>
      </w:r>
      <w:r w:rsidRPr="00DC0860">
        <w:t xml:space="preserve">Andel </w:t>
      </w:r>
      <w:r>
        <w:t>helt utförda avgångar jämfört med tidtabell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9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0"/>
      <w:gridCol w:w="4417"/>
    </w:tblGrid>
    <w:tr w:rsidR="006C60D3" w14:paraId="248C3467" w14:textId="77777777" w:rsidTr="00426DD2">
      <w:tc>
        <w:tcPr>
          <w:tcW w:w="4820" w:type="dxa"/>
        </w:tcPr>
        <w:p w14:paraId="3502D1D0" w14:textId="38B3A6A1" w:rsidR="006C60D3" w:rsidRDefault="008F2C10" w:rsidP="00426DD2">
          <w:r w:rsidRPr="008C0CBC">
            <w:rPr>
              <w:sz w:val="20"/>
              <w:szCs w:val="18"/>
            </w:rPr>
            <w:t xml:space="preserve">Mälardalstrafik </w:t>
          </w:r>
          <w:r w:rsidR="008C21EC">
            <w:rPr>
              <w:sz w:val="20"/>
              <w:szCs w:val="18"/>
            </w:rPr>
            <w:t>Aktiebolag</w:t>
          </w:r>
          <w:r w:rsidRPr="008C0CBC">
            <w:rPr>
              <w:sz w:val="20"/>
              <w:szCs w:val="18"/>
            </w:rPr>
            <w:t xml:space="preserve"> </w:t>
          </w:r>
          <w:r w:rsidR="008C0CBC" w:rsidRPr="008C0CBC">
            <w:rPr>
              <w:sz w:val="20"/>
              <w:szCs w:val="18"/>
            </w:rPr>
            <w:br/>
            <w:t xml:space="preserve">Organisationsnummer: </w:t>
          </w:r>
          <w:proofErr w:type="gramStart"/>
          <w:r w:rsidR="008C0CBC" w:rsidRPr="008C0CBC">
            <w:rPr>
              <w:sz w:val="20"/>
              <w:szCs w:val="18"/>
            </w:rPr>
            <w:t>556425-0610</w:t>
          </w:r>
          <w:proofErr w:type="gramEnd"/>
        </w:p>
      </w:tc>
      <w:tc>
        <w:tcPr>
          <w:tcW w:w="4417" w:type="dxa"/>
        </w:tcPr>
        <w:p w14:paraId="4D001763" w14:textId="012EA8C1" w:rsidR="00426DD2" w:rsidRPr="00574B0A" w:rsidRDefault="00426DD2" w:rsidP="00426DD2">
          <w:pPr>
            <w:jc w:val="right"/>
            <w:rPr>
              <w:rFonts w:cstheme="minorHAnsi"/>
              <w:szCs w:val="22"/>
            </w:rPr>
          </w:pPr>
          <w:r>
            <w:tab/>
          </w:r>
          <w:proofErr w:type="spellStart"/>
          <w:r w:rsidRPr="008C0CBC">
            <w:rPr>
              <w:rFonts w:cstheme="minorHAnsi"/>
              <w:sz w:val="20"/>
              <w:szCs w:val="20"/>
            </w:rPr>
            <w:t>Infosäk</w:t>
          </w:r>
          <w:proofErr w:type="spellEnd"/>
          <w:r w:rsidRPr="008C0CBC">
            <w:rPr>
              <w:rFonts w:cstheme="minorHAnsi"/>
              <w:sz w:val="20"/>
              <w:szCs w:val="20"/>
            </w:rPr>
            <w:t xml:space="preserve">. Klass: </w:t>
          </w:r>
          <w:r w:rsidR="00753B17" w:rsidRPr="008C0CBC">
            <w:rPr>
              <w:rFonts w:cstheme="minorHAnsi"/>
              <w:sz w:val="20"/>
              <w:szCs w:val="20"/>
            </w:rPr>
            <w:t>K1, Öppen</w:t>
          </w:r>
        </w:p>
        <w:p w14:paraId="4837ED02" w14:textId="178E190B" w:rsidR="006C60D3" w:rsidRDefault="006C60D3" w:rsidP="00426DD2">
          <w:pPr>
            <w:pStyle w:val="Sidhuvud"/>
            <w:tabs>
              <w:tab w:val="left" w:pos="240"/>
            </w:tabs>
          </w:pPr>
        </w:p>
      </w:tc>
    </w:tr>
    <w:tr w:rsidR="006C60D3" w14:paraId="63AC1338" w14:textId="77777777" w:rsidTr="00426DD2">
      <w:tc>
        <w:tcPr>
          <w:tcW w:w="4820" w:type="dxa"/>
        </w:tcPr>
        <w:p w14:paraId="31C3229E" w14:textId="040BD2E3" w:rsidR="006C60D3" w:rsidRDefault="00F85388" w:rsidP="006C60D3">
          <w:pPr>
            <w:pStyle w:val="Sidhuvud"/>
          </w:pPr>
          <w:r>
            <w:t xml:space="preserve"> </w:t>
          </w:r>
        </w:p>
      </w:tc>
      <w:tc>
        <w:tcPr>
          <w:tcW w:w="4417" w:type="dxa"/>
        </w:tcPr>
        <w:p w14:paraId="2613E104" w14:textId="77777777" w:rsidR="006C60D3" w:rsidRDefault="006C60D3" w:rsidP="006C60D3">
          <w:pPr>
            <w:pStyle w:val="Sidhuvud"/>
            <w:jc w:val="right"/>
          </w:pPr>
        </w:p>
      </w:tc>
    </w:tr>
  </w:tbl>
  <w:p w14:paraId="5724E3B6" w14:textId="785BF6F6" w:rsidR="00A1127C" w:rsidRDefault="00A1127C">
    <w:pPr>
      <w:pStyle w:val="Sidhuvud"/>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48F"/>
    <w:multiLevelType w:val="hybridMultilevel"/>
    <w:tmpl w:val="B11E3C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2" w15:restartNumberingAfterBreak="0">
    <w:nsid w:val="19657E4C"/>
    <w:multiLevelType w:val="hybridMultilevel"/>
    <w:tmpl w:val="FFFFFFFF"/>
    <w:lvl w:ilvl="0" w:tplc="DF42A576">
      <w:start w:val="1"/>
      <w:numFmt w:val="bullet"/>
      <w:lvlText w:val="-"/>
      <w:lvlJc w:val="left"/>
      <w:pPr>
        <w:ind w:left="720" w:hanging="360"/>
      </w:pPr>
      <w:rPr>
        <w:rFonts w:ascii="Aptos" w:hAnsi="Aptos" w:hint="default"/>
      </w:rPr>
    </w:lvl>
    <w:lvl w:ilvl="1" w:tplc="3A0A0DAE">
      <w:start w:val="1"/>
      <w:numFmt w:val="bullet"/>
      <w:lvlText w:val="o"/>
      <w:lvlJc w:val="left"/>
      <w:pPr>
        <w:ind w:left="1440" w:hanging="360"/>
      </w:pPr>
      <w:rPr>
        <w:rFonts w:ascii="Courier New" w:hAnsi="Courier New" w:hint="default"/>
      </w:rPr>
    </w:lvl>
    <w:lvl w:ilvl="2" w:tplc="29DADA6A">
      <w:start w:val="1"/>
      <w:numFmt w:val="bullet"/>
      <w:lvlText w:val=""/>
      <w:lvlJc w:val="left"/>
      <w:pPr>
        <w:ind w:left="2160" w:hanging="360"/>
      </w:pPr>
      <w:rPr>
        <w:rFonts w:ascii="Wingdings" w:hAnsi="Wingdings" w:hint="default"/>
      </w:rPr>
    </w:lvl>
    <w:lvl w:ilvl="3" w:tplc="B5DAE65E">
      <w:start w:val="1"/>
      <w:numFmt w:val="bullet"/>
      <w:lvlText w:val=""/>
      <w:lvlJc w:val="left"/>
      <w:pPr>
        <w:ind w:left="2880" w:hanging="360"/>
      </w:pPr>
      <w:rPr>
        <w:rFonts w:ascii="Symbol" w:hAnsi="Symbol" w:hint="default"/>
      </w:rPr>
    </w:lvl>
    <w:lvl w:ilvl="4" w:tplc="548AB612">
      <w:start w:val="1"/>
      <w:numFmt w:val="bullet"/>
      <w:lvlText w:val="o"/>
      <w:lvlJc w:val="left"/>
      <w:pPr>
        <w:ind w:left="3600" w:hanging="360"/>
      </w:pPr>
      <w:rPr>
        <w:rFonts w:ascii="Courier New" w:hAnsi="Courier New" w:hint="default"/>
      </w:rPr>
    </w:lvl>
    <w:lvl w:ilvl="5" w:tplc="652A7706">
      <w:start w:val="1"/>
      <w:numFmt w:val="bullet"/>
      <w:lvlText w:val=""/>
      <w:lvlJc w:val="left"/>
      <w:pPr>
        <w:ind w:left="4320" w:hanging="360"/>
      </w:pPr>
      <w:rPr>
        <w:rFonts w:ascii="Wingdings" w:hAnsi="Wingdings" w:hint="default"/>
      </w:rPr>
    </w:lvl>
    <w:lvl w:ilvl="6" w:tplc="C0D2F204">
      <w:start w:val="1"/>
      <w:numFmt w:val="bullet"/>
      <w:lvlText w:val=""/>
      <w:lvlJc w:val="left"/>
      <w:pPr>
        <w:ind w:left="5040" w:hanging="360"/>
      </w:pPr>
      <w:rPr>
        <w:rFonts w:ascii="Symbol" w:hAnsi="Symbol" w:hint="default"/>
      </w:rPr>
    </w:lvl>
    <w:lvl w:ilvl="7" w:tplc="0A9416D4">
      <w:start w:val="1"/>
      <w:numFmt w:val="bullet"/>
      <w:lvlText w:val="o"/>
      <w:lvlJc w:val="left"/>
      <w:pPr>
        <w:ind w:left="5760" w:hanging="360"/>
      </w:pPr>
      <w:rPr>
        <w:rFonts w:ascii="Courier New" w:hAnsi="Courier New" w:hint="default"/>
      </w:rPr>
    </w:lvl>
    <w:lvl w:ilvl="8" w:tplc="2408CA9C">
      <w:start w:val="1"/>
      <w:numFmt w:val="bullet"/>
      <w:lvlText w:val=""/>
      <w:lvlJc w:val="left"/>
      <w:pPr>
        <w:ind w:left="6480" w:hanging="360"/>
      </w:pPr>
      <w:rPr>
        <w:rFonts w:ascii="Wingdings" w:hAnsi="Wingdings" w:hint="default"/>
      </w:rPr>
    </w:lvl>
  </w:abstractNum>
  <w:abstractNum w:abstractNumId="3" w15:restartNumberingAfterBreak="0">
    <w:nsid w:val="1A6A1988"/>
    <w:multiLevelType w:val="multilevel"/>
    <w:tmpl w:val="F0101B5A"/>
    <w:lvl w:ilvl="0">
      <w:start w:val="1"/>
      <w:numFmt w:val="decimal"/>
      <w:pStyle w:val="Numreradrubrik1"/>
      <w:lvlText w:val="%1."/>
      <w:lvlJc w:val="left"/>
      <w:pPr>
        <w:ind w:left="851" w:hanging="851"/>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851" w:hanging="851"/>
      </w:pPr>
      <w:rPr>
        <w:rFonts w:hint="default"/>
      </w:rPr>
    </w:lvl>
    <w:lvl w:ilvl="3">
      <w:start w:val="1"/>
      <w:numFmt w:val="decimal"/>
      <w:pStyle w:val="Numreradrubrik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69197A"/>
    <w:multiLevelType w:val="multilevel"/>
    <w:tmpl w:val="F44A64AA"/>
    <w:numStyleLink w:val="TFNumreraderubriker"/>
  </w:abstractNum>
  <w:abstractNum w:abstractNumId="5" w15:restartNumberingAfterBreak="0">
    <w:nsid w:val="45BB5E3B"/>
    <w:multiLevelType w:val="hybridMultilevel"/>
    <w:tmpl w:val="A7249A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8E7A4D5"/>
    <w:multiLevelType w:val="hybridMultilevel"/>
    <w:tmpl w:val="FFFFFFFF"/>
    <w:lvl w:ilvl="0" w:tplc="DB4EEF3A">
      <w:start w:val="1"/>
      <w:numFmt w:val="bullet"/>
      <w:lvlText w:val="-"/>
      <w:lvlJc w:val="left"/>
      <w:pPr>
        <w:ind w:left="720" w:hanging="360"/>
      </w:pPr>
      <w:rPr>
        <w:rFonts w:ascii="Aptos" w:hAnsi="Aptos" w:hint="default"/>
      </w:rPr>
    </w:lvl>
    <w:lvl w:ilvl="1" w:tplc="30604F06">
      <w:start w:val="1"/>
      <w:numFmt w:val="bullet"/>
      <w:lvlText w:val="o"/>
      <w:lvlJc w:val="left"/>
      <w:pPr>
        <w:ind w:left="1440" w:hanging="360"/>
      </w:pPr>
      <w:rPr>
        <w:rFonts w:ascii="Courier New" w:hAnsi="Courier New" w:hint="default"/>
      </w:rPr>
    </w:lvl>
    <w:lvl w:ilvl="2" w:tplc="07269F8E">
      <w:start w:val="1"/>
      <w:numFmt w:val="bullet"/>
      <w:lvlText w:val=""/>
      <w:lvlJc w:val="left"/>
      <w:pPr>
        <w:ind w:left="2160" w:hanging="360"/>
      </w:pPr>
      <w:rPr>
        <w:rFonts w:ascii="Wingdings" w:hAnsi="Wingdings" w:hint="default"/>
      </w:rPr>
    </w:lvl>
    <w:lvl w:ilvl="3" w:tplc="9836C570">
      <w:start w:val="1"/>
      <w:numFmt w:val="bullet"/>
      <w:lvlText w:val=""/>
      <w:lvlJc w:val="left"/>
      <w:pPr>
        <w:ind w:left="2880" w:hanging="360"/>
      </w:pPr>
      <w:rPr>
        <w:rFonts w:ascii="Symbol" w:hAnsi="Symbol" w:hint="default"/>
      </w:rPr>
    </w:lvl>
    <w:lvl w:ilvl="4" w:tplc="146CC8E4">
      <w:start w:val="1"/>
      <w:numFmt w:val="bullet"/>
      <w:lvlText w:val="o"/>
      <w:lvlJc w:val="left"/>
      <w:pPr>
        <w:ind w:left="3600" w:hanging="360"/>
      </w:pPr>
      <w:rPr>
        <w:rFonts w:ascii="Courier New" w:hAnsi="Courier New" w:hint="default"/>
      </w:rPr>
    </w:lvl>
    <w:lvl w:ilvl="5" w:tplc="6D140CE0">
      <w:start w:val="1"/>
      <w:numFmt w:val="bullet"/>
      <w:lvlText w:val=""/>
      <w:lvlJc w:val="left"/>
      <w:pPr>
        <w:ind w:left="4320" w:hanging="360"/>
      </w:pPr>
      <w:rPr>
        <w:rFonts w:ascii="Wingdings" w:hAnsi="Wingdings" w:hint="default"/>
      </w:rPr>
    </w:lvl>
    <w:lvl w:ilvl="6" w:tplc="73DAD790">
      <w:start w:val="1"/>
      <w:numFmt w:val="bullet"/>
      <w:lvlText w:val=""/>
      <w:lvlJc w:val="left"/>
      <w:pPr>
        <w:ind w:left="5040" w:hanging="360"/>
      </w:pPr>
      <w:rPr>
        <w:rFonts w:ascii="Symbol" w:hAnsi="Symbol" w:hint="default"/>
      </w:rPr>
    </w:lvl>
    <w:lvl w:ilvl="7" w:tplc="62D28376">
      <w:start w:val="1"/>
      <w:numFmt w:val="bullet"/>
      <w:lvlText w:val="o"/>
      <w:lvlJc w:val="left"/>
      <w:pPr>
        <w:ind w:left="5760" w:hanging="360"/>
      </w:pPr>
      <w:rPr>
        <w:rFonts w:ascii="Courier New" w:hAnsi="Courier New" w:hint="default"/>
      </w:rPr>
    </w:lvl>
    <w:lvl w:ilvl="8" w:tplc="EDAA534C">
      <w:start w:val="1"/>
      <w:numFmt w:val="bullet"/>
      <w:lvlText w:val=""/>
      <w:lvlJc w:val="left"/>
      <w:pPr>
        <w:ind w:left="6480" w:hanging="360"/>
      </w:pPr>
      <w:rPr>
        <w:rFonts w:ascii="Wingdings" w:hAnsi="Wingdings" w:hint="default"/>
      </w:rPr>
    </w:lvl>
  </w:abstractNum>
  <w:abstractNum w:abstractNumId="7" w15:restartNumberingAfterBreak="0">
    <w:nsid w:val="49BF77CA"/>
    <w:multiLevelType w:val="hybridMultilevel"/>
    <w:tmpl w:val="96585B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430D72E"/>
    <w:multiLevelType w:val="multilevel"/>
    <w:tmpl w:val="F44A64AA"/>
    <w:styleLink w:val="TFNumreraderubriker"/>
    <w:lvl w:ilvl="0">
      <w:start w:val="1"/>
      <w:numFmt w:val="decimal"/>
      <w:pStyle w:val="NumrRub1"/>
      <w:lvlText w:val="%1"/>
      <w:lvlJc w:val="right"/>
      <w:pPr>
        <w:ind w:left="227" w:hanging="227"/>
      </w:pPr>
      <w:rPr>
        <w:rFonts w:hint="default"/>
      </w:rPr>
    </w:lvl>
    <w:lvl w:ilvl="1">
      <w:start w:val="1"/>
      <w:numFmt w:val="decimal"/>
      <w:pStyle w:val="NumrRub2"/>
      <w:lvlText w:val="%1.%2"/>
      <w:lvlJc w:val="right"/>
      <w:pPr>
        <w:ind w:left="227" w:hanging="227"/>
      </w:pPr>
      <w:rPr>
        <w:rFonts w:hint="default"/>
      </w:rPr>
    </w:lvl>
    <w:lvl w:ilvl="2">
      <w:start w:val="1"/>
      <w:numFmt w:val="decimal"/>
      <w:pStyle w:val="NumrRub3"/>
      <w:lvlText w:val="%1.%2.%3"/>
      <w:lvlJc w:val="right"/>
      <w:pPr>
        <w:ind w:left="227" w:hanging="227"/>
      </w:pPr>
      <w:rPr>
        <w:rFonts w:hint="default"/>
      </w:rPr>
    </w:lvl>
    <w:lvl w:ilvl="3">
      <w:start w:val="1"/>
      <w:numFmt w:val="decimal"/>
      <w:pStyle w:val="NumrRub4"/>
      <w:lvlText w:val="%1.%2.%3.%4"/>
      <w:lvlJc w:val="right"/>
      <w:pPr>
        <w:ind w:left="227" w:hanging="22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5F26F19"/>
    <w:multiLevelType w:val="hybridMultilevel"/>
    <w:tmpl w:val="BEE855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1605822"/>
    <w:multiLevelType w:val="hybridMultilevel"/>
    <w:tmpl w:val="4E1CF604"/>
    <w:lvl w:ilvl="0" w:tplc="041D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18B69A3"/>
    <w:multiLevelType w:val="hybridMultilevel"/>
    <w:tmpl w:val="C04A91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CAF411B"/>
    <w:multiLevelType w:val="hybridMultilevel"/>
    <w:tmpl w:val="D722D2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3E894AD"/>
    <w:multiLevelType w:val="hybridMultilevel"/>
    <w:tmpl w:val="9D36C548"/>
    <w:lvl w:ilvl="0" w:tplc="D5BC0956">
      <w:start w:val="1"/>
      <w:numFmt w:val="bullet"/>
      <w:lvlText w:val=""/>
      <w:lvlJc w:val="left"/>
      <w:pPr>
        <w:ind w:left="720" w:hanging="360"/>
      </w:pPr>
      <w:rPr>
        <w:rFonts w:ascii="Symbol" w:hAnsi="Symbol" w:hint="default"/>
      </w:rPr>
    </w:lvl>
    <w:lvl w:ilvl="1" w:tplc="A680EC7C">
      <w:start w:val="1"/>
      <w:numFmt w:val="bullet"/>
      <w:lvlText w:val="o"/>
      <w:lvlJc w:val="left"/>
      <w:pPr>
        <w:ind w:left="1440" w:hanging="360"/>
      </w:pPr>
      <w:rPr>
        <w:rFonts w:ascii="Courier New" w:hAnsi="Courier New" w:hint="default"/>
      </w:rPr>
    </w:lvl>
    <w:lvl w:ilvl="2" w:tplc="D53C0E42">
      <w:start w:val="1"/>
      <w:numFmt w:val="bullet"/>
      <w:lvlText w:val=""/>
      <w:lvlJc w:val="left"/>
      <w:pPr>
        <w:ind w:left="2160" w:hanging="360"/>
      </w:pPr>
      <w:rPr>
        <w:rFonts w:ascii="Wingdings" w:hAnsi="Wingdings" w:hint="default"/>
      </w:rPr>
    </w:lvl>
    <w:lvl w:ilvl="3" w:tplc="47DAE348">
      <w:start w:val="1"/>
      <w:numFmt w:val="bullet"/>
      <w:lvlText w:val=""/>
      <w:lvlJc w:val="left"/>
      <w:pPr>
        <w:ind w:left="2880" w:hanging="360"/>
      </w:pPr>
      <w:rPr>
        <w:rFonts w:ascii="Symbol" w:hAnsi="Symbol" w:hint="default"/>
      </w:rPr>
    </w:lvl>
    <w:lvl w:ilvl="4" w:tplc="C7965B8C">
      <w:start w:val="1"/>
      <w:numFmt w:val="bullet"/>
      <w:lvlText w:val="o"/>
      <w:lvlJc w:val="left"/>
      <w:pPr>
        <w:ind w:left="3600" w:hanging="360"/>
      </w:pPr>
      <w:rPr>
        <w:rFonts w:ascii="Courier New" w:hAnsi="Courier New" w:hint="default"/>
      </w:rPr>
    </w:lvl>
    <w:lvl w:ilvl="5" w:tplc="5E58C5FA">
      <w:start w:val="1"/>
      <w:numFmt w:val="bullet"/>
      <w:lvlText w:val=""/>
      <w:lvlJc w:val="left"/>
      <w:pPr>
        <w:ind w:left="4320" w:hanging="360"/>
      </w:pPr>
      <w:rPr>
        <w:rFonts w:ascii="Wingdings" w:hAnsi="Wingdings" w:hint="default"/>
      </w:rPr>
    </w:lvl>
    <w:lvl w:ilvl="6" w:tplc="8DA8E838">
      <w:start w:val="1"/>
      <w:numFmt w:val="bullet"/>
      <w:lvlText w:val=""/>
      <w:lvlJc w:val="left"/>
      <w:pPr>
        <w:ind w:left="5040" w:hanging="360"/>
      </w:pPr>
      <w:rPr>
        <w:rFonts w:ascii="Symbol" w:hAnsi="Symbol" w:hint="default"/>
      </w:rPr>
    </w:lvl>
    <w:lvl w:ilvl="7" w:tplc="43B8694C">
      <w:start w:val="1"/>
      <w:numFmt w:val="bullet"/>
      <w:lvlText w:val="o"/>
      <w:lvlJc w:val="left"/>
      <w:pPr>
        <w:ind w:left="5760" w:hanging="360"/>
      </w:pPr>
      <w:rPr>
        <w:rFonts w:ascii="Courier New" w:hAnsi="Courier New" w:hint="default"/>
      </w:rPr>
    </w:lvl>
    <w:lvl w:ilvl="8" w:tplc="1C5A0F9C">
      <w:start w:val="1"/>
      <w:numFmt w:val="bullet"/>
      <w:lvlText w:val=""/>
      <w:lvlJc w:val="left"/>
      <w:pPr>
        <w:ind w:left="6480" w:hanging="360"/>
      </w:pPr>
      <w:rPr>
        <w:rFonts w:ascii="Wingdings" w:hAnsi="Wingdings" w:hint="default"/>
      </w:rPr>
    </w:lvl>
  </w:abstractNum>
  <w:num w:numId="1" w16cid:durableId="747919886">
    <w:abstractNumId w:val="14"/>
  </w:num>
  <w:num w:numId="2" w16cid:durableId="464736661">
    <w:abstractNumId w:val="8"/>
  </w:num>
  <w:num w:numId="3" w16cid:durableId="1154683587">
    <w:abstractNumId w:val="13"/>
  </w:num>
  <w:num w:numId="4" w16cid:durableId="1168053563">
    <w:abstractNumId w:val="1"/>
  </w:num>
  <w:num w:numId="5" w16cid:durableId="53550586">
    <w:abstractNumId w:val="3"/>
  </w:num>
  <w:num w:numId="6" w16cid:durableId="803426254">
    <w:abstractNumId w:val="4"/>
  </w:num>
  <w:num w:numId="7" w16cid:durableId="1628315285">
    <w:abstractNumId w:val="0"/>
  </w:num>
  <w:num w:numId="8" w16cid:durableId="1470512115">
    <w:abstractNumId w:val="10"/>
  </w:num>
  <w:num w:numId="9" w16cid:durableId="617218189">
    <w:abstractNumId w:val="7"/>
  </w:num>
  <w:num w:numId="10" w16cid:durableId="389810692">
    <w:abstractNumId w:val="11"/>
  </w:num>
  <w:num w:numId="11" w16cid:durableId="1574388064">
    <w:abstractNumId w:val="5"/>
  </w:num>
  <w:num w:numId="12" w16cid:durableId="2026249666">
    <w:abstractNumId w:val="9"/>
  </w:num>
  <w:num w:numId="13" w16cid:durableId="1139878586">
    <w:abstractNumId w:val="12"/>
  </w:num>
  <w:num w:numId="14" w16cid:durableId="1277759221">
    <w:abstractNumId w:val="6"/>
  </w:num>
  <w:num w:numId="15" w16cid:durableId="168756107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style="mso-position-vertical-relative:line" strokecolor="none [3213]">
      <v:stroke color="none [3213]"/>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5E6"/>
    <w:rsid w:val="00000050"/>
    <w:rsid w:val="0000072A"/>
    <w:rsid w:val="0000083D"/>
    <w:rsid w:val="000016CC"/>
    <w:rsid w:val="00002666"/>
    <w:rsid w:val="00004078"/>
    <w:rsid w:val="0000450C"/>
    <w:rsid w:val="00006586"/>
    <w:rsid w:val="0000687F"/>
    <w:rsid w:val="000069B1"/>
    <w:rsid w:val="00006AB4"/>
    <w:rsid w:val="000071F0"/>
    <w:rsid w:val="00007245"/>
    <w:rsid w:val="00007ACC"/>
    <w:rsid w:val="00010C0B"/>
    <w:rsid w:val="0001129D"/>
    <w:rsid w:val="000113B8"/>
    <w:rsid w:val="000121DF"/>
    <w:rsid w:val="00012615"/>
    <w:rsid w:val="00012EC0"/>
    <w:rsid w:val="00013828"/>
    <w:rsid w:val="000141B3"/>
    <w:rsid w:val="00014762"/>
    <w:rsid w:val="0001510D"/>
    <w:rsid w:val="00015363"/>
    <w:rsid w:val="00015578"/>
    <w:rsid w:val="00015778"/>
    <w:rsid w:val="00015A69"/>
    <w:rsid w:val="00015A9D"/>
    <w:rsid w:val="00015BDB"/>
    <w:rsid w:val="00016326"/>
    <w:rsid w:val="0001652B"/>
    <w:rsid w:val="000170ED"/>
    <w:rsid w:val="00017209"/>
    <w:rsid w:val="0001721B"/>
    <w:rsid w:val="000201EA"/>
    <w:rsid w:val="000203C9"/>
    <w:rsid w:val="00020D97"/>
    <w:rsid w:val="00021001"/>
    <w:rsid w:val="000215ED"/>
    <w:rsid w:val="00021BD7"/>
    <w:rsid w:val="00021D65"/>
    <w:rsid w:val="0002218D"/>
    <w:rsid w:val="00022455"/>
    <w:rsid w:val="00022E0D"/>
    <w:rsid w:val="000230FE"/>
    <w:rsid w:val="0002332B"/>
    <w:rsid w:val="00023807"/>
    <w:rsid w:val="00023CF5"/>
    <w:rsid w:val="00023D15"/>
    <w:rsid w:val="000246DC"/>
    <w:rsid w:val="000247E5"/>
    <w:rsid w:val="00024864"/>
    <w:rsid w:val="000248DE"/>
    <w:rsid w:val="00024A13"/>
    <w:rsid w:val="00024EF5"/>
    <w:rsid w:val="00025539"/>
    <w:rsid w:val="00025865"/>
    <w:rsid w:val="00025927"/>
    <w:rsid w:val="00025E34"/>
    <w:rsid w:val="00026360"/>
    <w:rsid w:val="00026504"/>
    <w:rsid w:val="0002653A"/>
    <w:rsid w:val="000273CB"/>
    <w:rsid w:val="000274B0"/>
    <w:rsid w:val="0002767E"/>
    <w:rsid w:val="000300F7"/>
    <w:rsid w:val="000304A9"/>
    <w:rsid w:val="00030B36"/>
    <w:rsid w:val="00030D6B"/>
    <w:rsid w:val="00030DEC"/>
    <w:rsid w:val="00031415"/>
    <w:rsid w:val="00032021"/>
    <w:rsid w:val="000322A6"/>
    <w:rsid w:val="0003243B"/>
    <w:rsid w:val="0003262A"/>
    <w:rsid w:val="0003263D"/>
    <w:rsid w:val="0003269C"/>
    <w:rsid w:val="00032946"/>
    <w:rsid w:val="00032BE4"/>
    <w:rsid w:val="00033037"/>
    <w:rsid w:val="000332F8"/>
    <w:rsid w:val="00033391"/>
    <w:rsid w:val="0003367A"/>
    <w:rsid w:val="000347E8"/>
    <w:rsid w:val="00034F8F"/>
    <w:rsid w:val="00034FB1"/>
    <w:rsid w:val="0003551B"/>
    <w:rsid w:val="00035682"/>
    <w:rsid w:val="00035827"/>
    <w:rsid w:val="00035917"/>
    <w:rsid w:val="000367AB"/>
    <w:rsid w:val="00036B42"/>
    <w:rsid w:val="00036C0B"/>
    <w:rsid w:val="00037561"/>
    <w:rsid w:val="000376A2"/>
    <w:rsid w:val="00037E73"/>
    <w:rsid w:val="0004092B"/>
    <w:rsid w:val="0004151A"/>
    <w:rsid w:val="0004172B"/>
    <w:rsid w:val="00042452"/>
    <w:rsid w:val="000428AA"/>
    <w:rsid w:val="0004403F"/>
    <w:rsid w:val="00044191"/>
    <w:rsid w:val="00044245"/>
    <w:rsid w:val="00044B6E"/>
    <w:rsid w:val="000452ED"/>
    <w:rsid w:val="000455D8"/>
    <w:rsid w:val="00046E8A"/>
    <w:rsid w:val="00047596"/>
    <w:rsid w:val="0004793C"/>
    <w:rsid w:val="00047948"/>
    <w:rsid w:val="00047A20"/>
    <w:rsid w:val="00047F71"/>
    <w:rsid w:val="00050906"/>
    <w:rsid w:val="00050936"/>
    <w:rsid w:val="00050D1E"/>
    <w:rsid w:val="00051F1C"/>
    <w:rsid w:val="000520A5"/>
    <w:rsid w:val="00053498"/>
    <w:rsid w:val="00053D7E"/>
    <w:rsid w:val="00054293"/>
    <w:rsid w:val="00054E46"/>
    <w:rsid w:val="000555C7"/>
    <w:rsid w:val="000556C2"/>
    <w:rsid w:val="000558A1"/>
    <w:rsid w:val="000563A6"/>
    <w:rsid w:val="00056E64"/>
    <w:rsid w:val="00057286"/>
    <w:rsid w:val="00057FB8"/>
    <w:rsid w:val="0006085C"/>
    <w:rsid w:val="00060891"/>
    <w:rsid w:val="00060A11"/>
    <w:rsid w:val="00061A02"/>
    <w:rsid w:val="00061CA2"/>
    <w:rsid w:val="00061EF0"/>
    <w:rsid w:val="000620B2"/>
    <w:rsid w:val="000623FD"/>
    <w:rsid w:val="000629C1"/>
    <w:rsid w:val="00062CD2"/>
    <w:rsid w:val="00063065"/>
    <w:rsid w:val="000630AD"/>
    <w:rsid w:val="000631C8"/>
    <w:rsid w:val="00063AC7"/>
    <w:rsid w:val="00065759"/>
    <w:rsid w:val="00065F49"/>
    <w:rsid w:val="0006633D"/>
    <w:rsid w:val="0006650B"/>
    <w:rsid w:val="000671E4"/>
    <w:rsid w:val="000673B0"/>
    <w:rsid w:val="000675EC"/>
    <w:rsid w:val="00067C49"/>
    <w:rsid w:val="000701E6"/>
    <w:rsid w:val="00070209"/>
    <w:rsid w:val="0007038F"/>
    <w:rsid w:val="000708B2"/>
    <w:rsid w:val="0007164F"/>
    <w:rsid w:val="000719B8"/>
    <w:rsid w:val="00072D2D"/>
    <w:rsid w:val="00073BFF"/>
    <w:rsid w:val="00073F22"/>
    <w:rsid w:val="00074100"/>
    <w:rsid w:val="000743E0"/>
    <w:rsid w:val="00074761"/>
    <w:rsid w:val="00074AE1"/>
    <w:rsid w:val="000757A8"/>
    <w:rsid w:val="00075B8A"/>
    <w:rsid w:val="000760B1"/>
    <w:rsid w:val="000762C7"/>
    <w:rsid w:val="00076895"/>
    <w:rsid w:val="0007726B"/>
    <w:rsid w:val="0007738C"/>
    <w:rsid w:val="00077AF3"/>
    <w:rsid w:val="00077D53"/>
    <w:rsid w:val="00077EA5"/>
    <w:rsid w:val="00080044"/>
    <w:rsid w:val="00080766"/>
    <w:rsid w:val="00080A30"/>
    <w:rsid w:val="00080C07"/>
    <w:rsid w:val="0008129B"/>
    <w:rsid w:val="0008187B"/>
    <w:rsid w:val="00081E07"/>
    <w:rsid w:val="00082090"/>
    <w:rsid w:val="00082EB4"/>
    <w:rsid w:val="000830AF"/>
    <w:rsid w:val="00083254"/>
    <w:rsid w:val="00083807"/>
    <w:rsid w:val="00083B81"/>
    <w:rsid w:val="00084457"/>
    <w:rsid w:val="00084B24"/>
    <w:rsid w:val="00084B58"/>
    <w:rsid w:val="000855E8"/>
    <w:rsid w:val="00085F9D"/>
    <w:rsid w:val="00086A97"/>
    <w:rsid w:val="00086B3B"/>
    <w:rsid w:val="00086FF1"/>
    <w:rsid w:val="0008749E"/>
    <w:rsid w:val="000875E3"/>
    <w:rsid w:val="0008764D"/>
    <w:rsid w:val="000879D1"/>
    <w:rsid w:val="00087EDD"/>
    <w:rsid w:val="00087F9E"/>
    <w:rsid w:val="00087FFA"/>
    <w:rsid w:val="0008832D"/>
    <w:rsid w:val="00090076"/>
    <w:rsid w:val="0009025B"/>
    <w:rsid w:val="0009086E"/>
    <w:rsid w:val="00090A2A"/>
    <w:rsid w:val="00091B19"/>
    <w:rsid w:val="000927CE"/>
    <w:rsid w:val="00092A39"/>
    <w:rsid w:val="00093006"/>
    <w:rsid w:val="00093612"/>
    <w:rsid w:val="00094579"/>
    <w:rsid w:val="00094B3B"/>
    <w:rsid w:val="00094B95"/>
    <w:rsid w:val="00094DAF"/>
    <w:rsid w:val="00094F71"/>
    <w:rsid w:val="000951B9"/>
    <w:rsid w:val="00095E27"/>
    <w:rsid w:val="00096533"/>
    <w:rsid w:val="000968A1"/>
    <w:rsid w:val="000969B7"/>
    <w:rsid w:val="00096BA2"/>
    <w:rsid w:val="00096CF3"/>
    <w:rsid w:val="0009712A"/>
    <w:rsid w:val="0009775F"/>
    <w:rsid w:val="00097792"/>
    <w:rsid w:val="00097982"/>
    <w:rsid w:val="000A073B"/>
    <w:rsid w:val="000A0824"/>
    <w:rsid w:val="000A0EB0"/>
    <w:rsid w:val="000A103B"/>
    <w:rsid w:val="000A13BE"/>
    <w:rsid w:val="000A1515"/>
    <w:rsid w:val="000A16B0"/>
    <w:rsid w:val="000A1DDC"/>
    <w:rsid w:val="000A257B"/>
    <w:rsid w:val="000A259F"/>
    <w:rsid w:val="000A2A7B"/>
    <w:rsid w:val="000A3CAC"/>
    <w:rsid w:val="000A4382"/>
    <w:rsid w:val="000A43D6"/>
    <w:rsid w:val="000A43E4"/>
    <w:rsid w:val="000A45BC"/>
    <w:rsid w:val="000A4EFF"/>
    <w:rsid w:val="000A5560"/>
    <w:rsid w:val="000A594A"/>
    <w:rsid w:val="000A60AA"/>
    <w:rsid w:val="000A6204"/>
    <w:rsid w:val="000A6545"/>
    <w:rsid w:val="000A65B6"/>
    <w:rsid w:val="000A687E"/>
    <w:rsid w:val="000A6A4E"/>
    <w:rsid w:val="000A7C6E"/>
    <w:rsid w:val="000B0A05"/>
    <w:rsid w:val="000B0D1B"/>
    <w:rsid w:val="000B0EB4"/>
    <w:rsid w:val="000B131D"/>
    <w:rsid w:val="000B18AE"/>
    <w:rsid w:val="000B201C"/>
    <w:rsid w:val="000B24E4"/>
    <w:rsid w:val="000B34F6"/>
    <w:rsid w:val="000B3F13"/>
    <w:rsid w:val="000B3F85"/>
    <w:rsid w:val="000B40C7"/>
    <w:rsid w:val="000B4893"/>
    <w:rsid w:val="000B4C3F"/>
    <w:rsid w:val="000B55F3"/>
    <w:rsid w:val="000B57EE"/>
    <w:rsid w:val="000B620D"/>
    <w:rsid w:val="000B6374"/>
    <w:rsid w:val="000B66FA"/>
    <w:rsid w:val="000B6A77"/>
    <w:rsid w:val="000B6E12"/>
    <w:rsid w:val="000B7AA2"/>
    <w:rsid w:val="000B7F6D"/>
    <w:rsid w:val="000C0051"/>
    <w:rsid w:val="000C0539"/>
    <w:rsid w:val="000C0E6B"/>
    <w:rsid w:val="000C1752"/>
    <w:rsid w:val="000C2456"/>
    <w:rsid w:val="000C2A27"/>
    <w:rsid w:val="000C2C37"/>
    <w:rsid w:val="000C2F47"/>
    <w:rsid w:val="000C3B9B"/>
    <w:rsid w:val="000C4924"/>
    <w:rsid w:val="000C4E38"/>
    <w:rsid w:val="000C5457"/>
    <w:rsid w:val="000C56B9"/>
    <w:rsid w:val="000C592D"/>
    <w:rsid w:val="000C60F9"/>
    <w:rsid w:val="000C6826"/>
    <w:rsid w:val="000C726F"/>
    <w:rsid w:val="000C7481"/>
    <w:rsid w:val="000C7D47"/>
    <w:rsid w:val="000D03C1"/>
    <w:rsid w:val="000D03F7"/>
    <w:rsid w:val="000D064A"/>
    <w:rsid w:val="000D07CF"/>
    <w:rsid w:val="000D0F5F"/>
    <w:rsid w:val="000D13A2"/>
    <w:rsid w:val="000D1831"/>
    <w:rsid w:val="000D254A"/>
    <w:rsid w:val="000D29F7"/>
    <w:rsid w:val="000D2E93"/>
    <w:rsid w:val="000D3052"/>
    <w:rsid w:val="000D347B"/>
    <w:rsid w:val="000D3679"/>
    <w:rsid w:val="000D3768"/>
    <w:rsid w:val="000D3DF4"/>
    <w:rsid w:val="000D402B"/>
    <w:rsid w:val="000D4286"/>
    <w:rsid w:val="000D465C"/>
    <w:rsid w:val="000D48C5"/>
    <w:rsid w:val="000D48CC"/>
    <w:rsid w:val="000D6B99"/>
    <w:rsid w:val="000D73A4"/>
    <w:rsid w:val="000D787A"/>
    <w:rsid w:val="000D7A2B"/>
    <w:rsid w:val="000D7ABE"/>
    <w:rsid w:val="000E02DF"/>
    <w:rsid w:val="000E0864"/>
    <w:rsid w:val="000E0906"/>
    <w:rsid w:val="000E186F"/>
    <w:rsid w:val="000E1D0F"/>
    <w:rsid w:val="000E1F6D"/>
    <w:rsid w:val="000E2F65"/>
    <w:rsid w:val="000E31D0"/>
    <w:rsid w:val="000E37E0"/>
    <w:rsid w:val="000E3843"/>
    <w:rsid w:val="000E4252"/>
    <w:rsid w:val="000E449D"/>
    <w:rsid w:val="000E4D1B"/>
    <w:rsid w:val="000E5063"/>
    <w:rsid w:val="000E5218"/>
    <w:rsid w:val="000E579A"/>
    <w:rsid w:val="000E5969"/>
    <w:rsid w:val="000E5A26"/>
    <w:rsid w:val="000E5C0C"/>
    <w:rsid w:val="000E7E07"/>
    <w:rsid w:val="000F035E"/>
    <w:rsid w:val="000F06E2"/>
    <w:rsid w:val="000F08B1"/>
    <w:rsid w:val="000F0952"/>
    <w:rsid w:val="000F1371"/>
    <w:rsid w:val="000F1554"/>
    <w:rsid w:val="000F17B8"/>
    <w:rsid w:val="000F1A43"/>
    <w:rsid w:val="000F1B3E"/>
    <w:rsid w:val="000F1E95"/>
    <w:rsid w:val="000F2689"/>
    <w:rsid w:val="000F3369"/>
    <w:rsid w:val="000F35F0"/>
    <w:rsid w:val="000F368F"/>
    <w:rsid w:val="000F4285"/>
    <w:rsid w:val="000F4402"/>
    <w:rsid w:val="000F4C1B"/>
    <w:rsid w:val="000F4C37"/>
    <w:rsid w:val="000F4FEA"/>
    <w:rsid w:val="000F518D"/>
    <w:rsid w:val="000F5603"/>
    <w:rsid w:val="000F5FA3"/>
    <w:rsid w:val="000F6135"/>
    <w:rsid w:val="000F6219"/>
    <w:rsid w:val="000F640F"/>
    <w:rsid w:val="000F6920"/>
    <w:rsid w:val="000F7142"/>
    <w:rsid w:val="000F741B"/>
    <w:rsid w:val="001001C7"/>
    <w:rsid w:val="001006DB"/>
    <w:rsid w:val="00101AB8"/>
    <w:rsid w:val="0010206C"/>
    <w:rsid w:val="001027DF"/>
    <w:rsid w:val="00102A66"/>
    <w:rsid w:val="00102A6E"/>
    <w:rsid w:val="00102E19"/>
    <w:rsid w:val="00103013"/>
    <w:rsid w:val="00103D83"/>
    <w:rsid w:val="00103E4C"/>
    <w:rsid w:val="001041E4"/>
    <w:rsid w:val="00104594"/>
    <w:rsid w:val="00104789"/>
    <w:rsid w:val="00104807"/>
    <w:rsid w:val="00104BB2"/>
    <w:rsid w:val="00104CC7"/>
    <w:rsid w:val="00104E64"/>
    <w:rsid w:val="00105334"/>
    <w:rsid w:val="001053CA"/>
    <w:rsid w:val="00105EA4"/>
    <w:rsid w:val="001061E9"/>
    <w:rsid w:val="001065AE"/>
    <w:rsid w:val="00106CC7"/>
    <w:rsid w:val="00106E6E"/>
    <w:rsid w:val="00106E8B"/>
    <w:rsid w:val="00106FB3"/>
    <w:rsid w:val="00107260"/>
    <w:rsid w:val="00107549"/>
    <w:rsid w:val="0010755A"/>
    <w:rsid w:val="00107FEA"/>
    <w:rsid w:val="0011058D"/>
    <w:rsid w:val="00110AD8"/>
    <w:rsid w:val="00110E1F"/>
    <w:rsid w:val="00111302"/>
    <w:rsid w:val="0011207E"/>
    <w:rsid w:val="001125C1"/>
    <w:rsid w:val="00112612"/>
    <w:rsid w:val="00112A92"/>
    <w:rsid w:val="00112D86"/>
    <w:rsid w:val="00112E48"/>
    <w:rsid w:val="00113A6A"/>
    <w:rsid w:val="00113BEE"/>
    <w:rsid w:val="00114370"/>
    <w:rsid w:val="00114676"/>
    <w:rsid w:val="001153B8"/>
    <w:rsid w:val="00115CC1"/>
    <w:rsid w:val="00115D8A"/>
    <w:rsid w:val="0011608A"/>
    <w:rsid w:val="0011645B"/>
    <w:rsid w:val="0011649D"/>
    <w:rsid w:val="00116B02"/>
    <w:rsid w:val="00116B95"/>
    <w:rsid w:val="00116DCD"/>
    <w:rsid w:val="00117709"/>
    <w:rsid w:val="001179C4"/>
    <w:rsid w:val="001200F2"/>
    <w:rsid w:val="00120C5B"/>
    <w:rsid w:val="00121626"/>
    <w:rsid w:val="0012181A"/>
    <w:rsid w:val="00121B90"/>
    <w:rsid w:val="001221F7"/>
    <w:rsid w:val="0012406F"/>
    <w:rsid w:val="0012448F"/>
    <w:rsid w:val="00125157"/>
    <w:rsid w:val="0012559E"/>
    <w:rsid w:val="00126D41"/>
    <w:rsid w:val="00127D5A"/>
    <w:rsid w:val="0013015C"/>
    <w:rsid w:val="00130201"/>
    <w:rsid w:val="0013045C"/>
    <w:rsid w:val="0013144C"/>
    <w:rsid w:val="00131BF3"/>
    <w:rsid w:val="00131F2B"/>
    <w:rsid w:val="00132C2C"/>
    <w:rsid w:val="00132F21"/>
    <w:rsid w:val="0013305B"/>
    <w:rsid w:val="001332F4"/>
    <w:rsid w:val="0013392F"/>
    <w:rsid w:val="00133E6F"/>
    <w:rsid w:val="001348E0"/>
    <w:rsid w:val="00134B73"/>
    <w:rsid w:val="00134C5A"/>
    <w:rsid w:val="00134DDD"/>
    <w:rsid w:val="00135689"/>
    <w:rsid w:val="00136444"/>
    <w:rsid w:val="00136C6B"/>
    <w:rsid w:val="00136E3E"/>
    <w:rsid w:val="00136F9B"/>
    <w:rsid w:val="00140354"/>
    <w:rsid w:val="00140478"/>
    <w:rsid w:val="00140517"/>
    <w:rsid w:val="001406FB"/>
    <w:rsid w:val="00140AE4"/>
    <w:rsid w:val="0014206E"/>
    <w:rsid w:val="00142663"/>
    <w:rsid w:val="001432F4"/>
    <w:rsid w:val="00143EB6"/>
    <w:rsid w:val="0014420F"/>
    <w:rsid w:val="00144DDC"/>
    <w:rsid w:val="001461B7"/>
    <w:rsid w:val="00147183"/>
    <w:rsid w:val="001471A0"/>
    <w:rsid w:val="00147AA6"/>
    <w:rsid w:val="00147DF5"/>
    <w:rsid w:val="00150AFC"/>
    <w:rsid w:val="00150B68"/>
    <w:rsid w:val="00151BFE"/>
    <w:rsid w:val="001528A1"/>
    <w:rsid w:val="00152A70"/>
    <w:rsid w:val="00153EA5"/>
    <w:rsid w:val="00154806"/>
    <w:rsid w:val="00154B09"/>
    <w:rsid w:val="00156121"/>
    <w:rsid w:val="00156E51"/>
    <w:rsid w:val="0015737B"/>
    <w:rsid w:val="0015740A"/>
    <w:rsid w:val="001575D4"/>
    <w:rsid w:val="001576B3"/>
    <w:rsid w:val="00157719"/>
    <w:rsid w:val="00157AF6"/>
    <w:rsid w:val="00157B94"/>
    <w:rsid w:val="00157DBB"/>
    <w:rsid w:val="00157EFB"/>
    <w:rsid w:val="0016009B"/>
    <w:rsid w:val="001600FA"/>
    <w:rsid w:val="00160200"/>
    <w:rsid w:val="0016051B"/>
    <w:rsid w:val="00161176"/>
    <w:rsid w:val="001629BA"/>
    <w:rsid w:val="00163217"/>
    <w:rsid w:val="0016374D"/>
    <w:rsid w:val="001643B8"/>
    <w:rsid w:val="001643C6"/>
    <w:rsid w:val="0016461C"/>
    <w:rsid w:val="00164728"/>
    <w:rsid w:val="001647B6"/>
    <w:rsid w:val="00164C63"/>
    <w:rsid w:val="00165D8E"/>
    <w:rsid w:val="00166188"/>
    <w:rsid w:val="0016635E"/>
    <w:rsid w:val="00166561"/>
    <w:rsid w:val="0016686E"/>
    <w:rsid w:val="00166EA7"/>
    <w:rsid w:val="0016770D"/>
    <w:rsid w:val="00167737"/>
    <w:rsid w:val="001679DD"/>
    <w:rsid w:val="00167CFB"/>
    <w:rsid w:val="00167DAE"/>
    <w:rsid w:val="00167F1C"/>
    <w:rsid w:val="00167F5E"/>
    <w:rsid w:val="00170704"/>
    <w:rsid w:val="001711D6"/>
    <w:rsid w:val="0017165D"/>
    <w:rsid w:val="00171890"/>
    <w:rsid w:val="0017192F"/>
    <w:rsid w:val="00171E80"/>
    <w:rsid w:val="0017221F"/>
    <w:rsid w:val="00172D12"/>
    <w:rsid w:val="00173185"/>
    <w:rsid w:val="001735AB"/>
    <w:rsid w:val="001739C4"/>
    <w:rsid w:val="00174457"/>
    <w:rsid w:val="00174ADF"/>
    <w:rsid w:val="0017502A"/>
    <w:rsid w:val="0017511B"/>
    <w:rsid w:val="00175202"/>
    <w:rsid w:val="0017597D"/>
    <w:rsid w:val="001762AA"/>
    <w:rsid w:val="00176486"/>
    <w:rsid w:val="00177186"/>
    <w:rsid w:val="0017724E"/>
    <w:rsid w:val="0017730D"/>
    <w:rsid w:val="00177439"/>
    <w:rsid w:val="0017751B"/>
    <w:rsid w:val="0017766D"/>
    <w:rsid w:val="00177805"/>
    <w:rsid w:val="00177996"/>
    <w:rsid w:val="00180A08"/>
    <w:rsid w:val="00181D39"/>
    <w:rsid w:val="00181E58"/>
    <w:rsid w:val="00182473"/>
    <w:rsid w:val="001826E7"/>
    <w:rsid w:val="00183717"/>
    <w:rsid w:val="00184026"/>
    <w:rsid w:val="00184305"/>
    <w:rsid w:val="0018436A"/>
    <w:rsid w:val="00184FDD"/>
    <w:rsid w:val="00185411"/>
    <w:rsid w:val="00185A63"/>
    <w:rsid w:val="00185D7E"/>
    <w:rsid w:val="00185D90"/>
    <w:rsid w:val="00186266"/>
    <w:rsid w:val="00186A76"/>
    <w:rsid w:val="00186C53"/>
    <w:rsid w:val="00186C6E"/>
    <w:rsid w:val="00187004"/>
    <w:rsid w:val="00187A54"/>
    <w:rsid w:val="00190039"/>
    <w:rsid w:val="00190E78"/>
    <w:rsid w:val="001911C6"/>
    <w:rsid w:val="001912A9"/>
    <w:rsid w:val="00191699"/>
    <w:rsid w:val="00191A01"/>
    <w:rsid w:val="00191B72"/>
    <w:rsid w:val="00192093"/>
    <w:rsid w:val="00192660"/>
    <w:rsid w:val="0019266F"/>
    <w:rsid w:val="00193721"/>
    <w:rsid w:val="00193999"/>
    <w:rsid w:val="00193D68"/>
    <w:rsid w:val="00193EDB"/>
    <w:rsid w:val="0019407C"/>
    <w:rsid w:val="0019540F"/>
    <w:rsid w:val="00195FAF"/>
    <w:rsid w:val="00196716"/>
    <w:rsid w:val="0019680D"/>
    <w:rsid w:val="00196A39"/>
    <w:rsid w:val="00197DC8"/>
    <w:rsid w:val="001A0B1F"/>
    <w:rsid w:val="001A0CB7"/>
    <w:rsid w:val="001A11E2"/>
    <w:rsid w:val="001A140A"/>
    <w:rsid w:val="001A1AAB"/>
    <w:rsid w:val="001A23C6"/>
    <w:rsid w:val="001A2B37"/>
    <w:rsid w:val="001A3476"/>
    <w:rsid w:val="001A34A1"/>
    <w:rsid w:val="001A3568"/>
    <w:rsid w:val="001A3A9D"/>
    <w:rsid w:val="001A4295"/>
    <w:rsid w:val="001A45B9"/>
    <w:rsid w:val="001A477F"/>
    <w:rsid w:val="001A48E2"/>
    <w:rsid w:val="001A5075"/>
    <w:rsid w:val="001A55C9"/>
    <w:rsid w:val="001A57B3"/>
    <w:rsid w:val="001A5D92"/>
    <w:rsid w:val="001A63DA"/>
    <w:rsid w:val="001A6D37"/>
    <w:rsid w:val="001A73B7"/>
    <w:rsid w:val="001A773A"/>
    <w:rsid w:val="001A7D3F"/>
    <w:rsid w:val="001B0076"/>
    <w:rsid w:val="001B09D5"/>
    <w:rsid w:val="001B09FE"/>
    <w:rsid w:val="001B0B8F"/>
    <w:rsid w:val="001B0C3B"/>
    <w:rsid w:val="001B0E3B"/>
    <w:rsid w:val="001B0EC1"/>
    <w:rsid w:val="001B0F8D"/>
    <w:rsid w:val="001B13FD"/>
    <w:rsid w:val="001B1DC0"/>
    <w:rsid w:val="001B1E59"/>
    <w:rsid w:val="001B1F2C"/>
    <w:rsid w:val="001B2002"/>
    <w:rsid w:val="001B2908"/>
    <w:rsid w:val="001B2CCB"/>
    <w:rsid w:val="001B2DA0"/>
    <w:rsid w:val="001B33EF"/>
    <w:rsid w:val="001B3455"/>
    <w:rsid w:val="001B3531"/>
    <w:rsid w:val="001B375F"/>
    <w:rsid w:val="001B3F9D"/>
    <w:rsid w:val="001B40B3"/>
    <w:rsid w:val="001B4362"/>
    <w:rsid w:val="001B4578"/>
    <w:rsid w:val="001B4BB9"/>
    <w:rsid w:val="001B52CF"/>
    <w:rsid w:val="001B53DC"/>
    <w:rsid w:val="001B6BE5"/>
    <w:rsid w:val="001B7100"/>
    <w:rsid w:val="001B73D2"/>
    <w:rsid w:val="001B74D3"/>
    <w:rsid w:val="001B7E1F"/>
    <w:rsid w:val="001C15B7"/>
    <w:rsid w:val="001C1660"/>
    <w:rsid w:val="001C1896"/>
    <w:rsid w:val="001C29B5"/>
    <w:rsid w:val="001C2DC6"/>
    <w:rsid w:val="001C2FB8"/>
    <w:rsid w:val="001C3793"/>
    <w:rsid w:val="001C3890"/>
    <w:rsid w:val="001C3BC4"/>
    <w:rsid w:val="001C473F"/>
    <w:rsid w:val="001C52EA"/>
    <w:rsid w:val="001C6C21"/>
    <w:rsid w:val="001C6DBE"/>
    <w:rsid w:val="001C7054"/>
    <w:rsid w:val="001D1574"/>
    <w:rsid w:val="001D15B5"/>
    <w:rsid w:val="001D2A9C"/>
    <w:rsid w:val="001D2D5D"/>
    <w:rsid w:val="001D2F14"/>
    <w:rsid w:val="001D301F"/>
    <w:rsid w:val="001D4380"/>
    <w:rsid w:val="001D4507"/>
    <w:rsid w:val="001D459C"/>
    <w:rsid w:val="001D5127"/>
    <w:rsid w:val="001D55BD"/>
    <w:rsid w:val="001D57BA"/>
    <w:rsid w:val="001D5892"/>
    <w:rsid w:val="001D5A47"/>
    <w:rsid w:val="001D64CC"/>
    <w:rsid w:val="001D6689"/>
    <w:rsid w:val="001D6785"/>
    <w:rsid w:val="001D682D"/>
    <w:rsid w:val="001D6AE9"/>
    <w:rsid w:val="001D6C28"/>
    <w:rsid w:val="001D70B7"/>
    <w:rsid w:val="001D7280"/>
    <w:rsid w:val="001D7523"/>
    <w:rsid w:val="001D7775"/>
    <w:rsid w:val="001D7800"/>
    <w:rsid w:val="001E004D"/>
    <w:rsid w:val="001E0055"/>
    <w:rsid w:val="001E04CB"/>
    <w:rsid w:val="001E0B7B"/>
    <w:rsid w:val="001E0E03"/>
    <w:rsid w:val="001E1250"/>
    <w:rsid w:val="001E1678"/>
    <w:rsid w:val="001E1903"/>
    <w:rsid w:val="001E1C84"/>
    <w:rsid w:val="001E2E54"/>
    <w:rsid w:val="001E2EC2"/>
    <w:rsid w:val="001E3965"/>
    <w:rsid w:val="001E3E42"/>
    <w:rsid w:val="001E4032"/>
    <w:rsid w:val="001E43FD"/>
    <w:rsid w:val="001E45BF"/>
    <w:rsid w:val="001E4B2D"/>
    <w:rsid w:val="001E52CD"/>
    <w:rsid w:val="001E52EA"/>
    <w:rsid w:val="001E5678"/>
    <w:rsid w:val="001E577E"/>
    <w:rsid w:val="001E620C"/>
    <w:rsid w:val="001E65D5"/>
    <w:rsid w:val="001E6952"/>
    <w:rsid w:val="001E6F7D"/>
    <w:rsid w:val="001F0341"/>
    <w:rsid w:val="001F0D2C"/>
    <w:rsid w:val="001F1E3E"/>
    <w:rsid w:val="001F1EE9"/>
    <w:rsid w:val="001F26C1"/>
    <w:rsid w:val="001F3059"/>
    <w:rsid w:val="001F320E"/>
    <w:rsid w:val="001F346D"/>
    <w:rsid w:val="001F3C4F"/>
    <w:rsid w:val="001F3D70"/>
    <w:rsid w:val="001F3F10"/>
    <w:rsid w:val="001F487E"/>
    <w:rsid w:val="001F4AF4"/>
    <w:rsid w:val="001F4D50"/>
    <w:rsid w:val="001F53D7"/>
    <w:rsid w:val="001F590B"/>
    <w:rsid w:val="001F62AF"/>
    <w:rsid w:val="001F6501"/>
    <w:rsid w:val="001F6E3F"/>
    <w:rsid w:val="001F6E72"/>
    <w:rsid w:val="001F7525"/>
    <w:rsid w:val="001F7958"/>
    <w:rsid w:val="00200AB3"/>
    <w:rsid w:val="00201EFD"/>
    <w:rsid w:val="00202004"/>
    <w:rsid w:val="00202A3C"/>
    <w:rsid w:val="00202BDA"/>
    <w:rsid w:val="002030B0"/>
    <w:rsid w:val="002032AA"/>
    <w:rsid w:val="0020344B"/>
    <w:rsid w:val="00203570"/>
    <w:rsid w:val="00203885"/>
    <w:rsid w:val="00203F81"/>
    <w:rsid w:val="00205777"/>
    <w:rsid w:val="00206775"/>
    <w:rsid w:val="00206EF3"/>
    <w:rsid w:val="00206F4D"/>
    <w:rsid w:val="00207566"/>
    <w:rsid w:val="00207A80"/>
    <w:rsid w:val="00207CF5"/>
    <w:rsid w:val="00210710"/>
    <w:rsid w:val="002116AF"/>
    <w:rsid w:val="00211E94"/>
    <w:rsid w:val="0021241D"/>
    <w:rsid w:val="00212789"/>
    <w:rsid w:val="00212B5D"/>
    <w:rsid w:val="00213458"/>
    <w:rsid w:val="00213C7F"/>
    <w:rsid w:val="002143C7"/>
    <w:rsid w:val="002145B2"/>
    <w:rsid w:val="00214BBE"/>
    <w:rsid w:val="00215032"/>
    <w:rsid w:val="00215579"/>
    <w:rsid w:val="00215BEE"/>
    <w:rsid w:val="00215F25"/>
    <w:rsid w:val="00216716"/>
    <w:rsid w:val="00216D77"/>
    <w:rsid w:val="002178A8"/>
    <w:rsid w:val="00217C78"/>
    <w:rsid w:val="00220B93"/>
    <w:rsid w:val="002223A2"/>
    <w:rsid w:val="00222ADC"/>
    <w:rsid w:val="00222E14"/>
    <w:rsid w:val="00224982"/>
    <w:rsid w:val="00224B71"/>
    <w:rsid w:val="00224FB3"/>
    <w:rsid w:val="00225927"/>
    <w:rsid w:val="00225BC5"/>
    <w:rsid w:val="00225F96"/>
    <w:rsid w:val="00225FB8"/>
    <w:rsid w:val="00226151"/>
    <w:rsid w:val="00226E6A"/>
    <w:rsid w:val="002270E8"/>
    <w:rsid w:val="0022748B"/>
    <w:rsid w:val="002301C6"/>
    <w:rsid w:val="00230949"/>
    <w:rsid w:val="002311EC"/>
    <w:rsid w:val="0023135B"/>
    <w:rsid w:val="00231542"/>
    <w:rsid w:val="00231651"/>
    <w:rsid w:val="00231DA3"/>
    <w:rsid w:val="00231E35"/>
    <w:rsid w:val="00231EFE"/>
    <w:rsid w:val="00232B29"/>
    <w:rsid w:val="00232B8A"/>
    <w:rsid w:val="00232F4F"/>
    <w:rsid w:val="0023309C"/>
    <w:rsid w:val="002333BE"/>
    <w:rsid w:val="002335BC"/>
    <w:rsid w:val="002337A3"/>
    <w:rsid w:val="00233A8C"/>
    <w:rsid w:val="002346A2"/>
    <w:rsid w:val="00235637"/>
    <w:rsid w:val="00235BF5"/>
    <w:rsid w:val="00235E79"/>
    <w:rsid w:val="00235EFE"/>
    <w:rsid w:val="00236584"/>
    <w:rsid w:val="002367B7"/>
    <w:rsid w:val="00236DEF"/>
    <w:rsid w:val="002372D0"/>
    <w:rsid w:val="002373D5"/>
    <w:rsid w:val="002378BB"/>
    <w:rsid w:val="00237D03"/>
    <w:rsid w:val="00237D8B"/>
    <w:rsid w:val="00240946"/>
    <w:rsid w:val="002409F5"/>
    <w:rsid w:val="00240D09"/>
    <w:rsid w:val="00240F12"/>
    <w:rsid w:val="0024166E"/>
    <w:rsid w:val="00241811"/>
    <w:rsid w:val="00241CD5"/>
    <w:rsid w:val="00241E03"/>
    <w:rsid w:val="002421F1"/>
    <w:rsid w:val="002422F6"/>
    <w:rsid w:val="00245493"/>
    <w:rsid w:val="00245672"/>
    <w:rsid w:val="0024697E"/>
    <w:rsid w:val="00246CC6"/>
    <w:rsid w:val="002472C2"/>
    <w:rsid w:val="0024745B"/>
    <w:rsid w:val="00247E43"/>
    <w:rsid w:val="00250597"/>
    <w:rsid w:val="00251F02"/>
    <w:rsid w:val="002520D8"/>
    <w:rsid w:val="002528F4"/>
    <w:rsid w:val="00252BF0"/>
    <w:rsid w:val="00253900"/>
    <w:rsid w:val="002539CF"/>
    <w:rsid w:val="00254541"/>
    <w:rsid w:val="0025482B"/>
    <w:rsid w:val="00255682"/>
    <w:rsid w:val="002559D7"/>
    <w:rsid w:val="00256DE2"/>
    <w:rsid w:val="0025784B"/>
    <w:rsid w:val="00257CF6"/>
    <w:rsid w:val="00257F91"/>
    <w:rsid w:val="002608CE"/>
    <w:rsid w:val="00260C0B"/>
    <w:rsid w:val="002611BD"/>
    <w:rsid w:val="00261C55"/>
    <w:rsid w:val="00261EE8"/>
    <w:rsid w:val="002621FE"/>
    <w:rsid w:val="0026245A"/>
    <w:rsid w:val="00262AB3"/>
    <w:rsid w:val="0026380E"/>
    <w:rsid w:val="00263CB8"/>
    <w:rsid w:val="00263CB9"/>
    <w:rsid w:val="00264A29"/>
    <w:rsid w:val="00265560"/>
    <w:rsid w:val="002655EE"/>
    <w:rsid w:val="00265D32"/>
    <w:rsid w:val="002662EA"/>
    <w:rsid w:val="002663C6"/>
    <w:rsid w:val="00266CC8"/>
    <w:rsid w:val="00267753"/>
    <w:rsid w:val="002677DF"/>
    <w:rsid w:val="0026793A"/>
    <w:rsid w:val="00267C7D"/>
    <w:rsid w:val="00267DDE"/>
    <w:rsid w:val="00270219"/>
    <w:rsid w:val="00270A4E"/>
    <w:rsid w:val="00270EF9"/>
    <w:rsid w:val="00271874"/>
    <w:rsid w:val="0027187D"/>
    <w:rsid w:val="00271974"/>
    <w:rsid w:val="00271CBD"/>
    <w:rsid w:val="00272010"/>
    <w:rsid w:val="0027247F"/>
    <w:rsid w:val="00272581"/>
    <w:rsid w:val="00272628"/>
    <w:rsid w:val="00273BA4"/>
    <w:rsid w:val="00274A26"/>
    <w:rsid w:val="00275E69"/>
    <w:rsid w:val="002762BA"/>
    <w:rsid w:val="00276429"/>
    <w:rsid w:val="00276A2D"/>
    <w:rsid w:val="002774A6"/>
    <w:rsid w:val="0028099C"/>
    <w:rsid w:val="002811A1"/>
    <w:rsid w:val="00281A97"/>
    <w:rsid w:val="00281B1A"/>
    <w:rsid w:val="00281BBD"/>
    <w:rsid w:val="00281DD0"/>
    <w:rsid w:val="00281DEC"/>
    <w:rsid w:val="002832C6"/>
    <w:rsid w:val="00284579"/>
    <w:rsid w:val="0028460C"/>
    <w:rsid w:val="00285793"/>
    <w:rsid w:val="00285A56"/>
    <w:rsid w:val="00285CE8"/>
    <w:rsid w:val="002863F7"/>
    <w:rsid w:val="00286BF1"/>
    <w:rsid w:val="002870EE"/>
    <w:rsid w:val="00287119"/>
    <w:rsid w:val="00287CDF"/>
    <w:rsid w:val="00290382"/>
    <w:rsid w:val="0029063F"/>
    <w:rsid w:val="0029135F"/>
    <w:rsid w:val="00291368"/>
    <w:rsid w:val="002915F4"/>
    <w:rsid w:val="00291A6A"/>
    <w:rsid w:val="00291AD9"/>
    <w:rsid w:val="002921E2"/>
    <w:rsid w:val="00292C44"/>
    <w:rsid w:val="002947C3"/>
    <w:rsid w:val="00294C40"/>
    <w:rsid w:val="00294D61"/>
    <w:rsid w:val="0029517A"/>
    <w:rsid w:val="00295693"/>
    <w:rsid w:val="0029682E"/>
    <w:rsid w:val="00296ADD"/>
    <w:rsid w:val="002971C0"/>
    <w:rsid w:val="00297893"/>
    <w:rsid w:val="0029E3A0"/>
    <w:rsid w:val="002A04D1"/>
    <w:rsid w:val="002A06A6"/>
    <w:rsid w:val="002A0E4D"/>
    <w:rsid w:val="002A151D"/>
    <w:rsid w:val="002A185D"/>
    <w:rsid w:val="002A223C"/>
    <w:rsid w:val="002A2F46"/>
    <w:rsid w:val="002A346D"/>
    <w:rsid w:val="002A38E5"/>
    <w:rsid w:val="002A3A1C"/>
    <w:rsid w:val="002A4324"/>
    <w:rsid w:val="002A461A"/>
    <w:rsid w:val="002A48DF"/>
    <w:rsid w:val="002A4E36"/>
    <w:rsid w:val="002A51B3"/>
    <w:rsid w:val="002A607A"/>
    <w:rsid w:val="002A6325"/>
    <w:rsid w:val="002A6537"/>
    <w:rsid w:val="002A6BCA"/>
    <w:rsid w:val="002A6D79"/>
    <w:rsid w:val="002A6FB5"/>
    <w:rsid w:val="002A7108"/>
    <w:rsid w:val="002A712C"/>
    <w:rsid w:val="002A7598"/>
    <w:rsid w:val="002A79C2"/>
    <w:rsid w:val="002A7CC1"/>
    <w:rsid w:val="002B0693"/>
    <w:rsid w:val="002B0723"/>
    <w:rsid w:val="002B0DB0"/>
    <w:rsid w:val="002B164A"/>
    <w:rsid w:val="002B1DB4"/>
    <w:rsid w:val="002B1E59"/>
    <w:rsid w:val="002B2EE5"/>
    <w:rsid w:val="002B31D5"/>
    <w:rsid w:val="002B4271"/>
    <w:rsid w:val="002B4E44"/>
    <w:rsid w:val="002B50B6"/>
    <w:rsid w:val="002B5CBE"/>
    <w:rsid w:val="002B6205"/>
    <w:rsid w:val="002B6218"/>
    <w:rsid w:val="002B62C9"/>
    <w:rsid w:val="002B6556"/>
    <w:rsid w:val="002B6800"/>
    <w:rsid w:val="002B6971"/>
    <w:rsid w:val="002B7564"/>
    <w:rsid w:val="002B76AA"/>
    <w:rsid w:val="002C05FA"/>
    <w:rsid w:val="002C0871"/>
    <w:rsid w:val="002C09DB"/>
    <w:rsid w:val="002C0A62"/>
    <w:rsid w:val="002C0A97"/>
    <w:rsid w:val="002C122D"/>
    <w:rsid w:val="002C12F0"/>
    <w:rsid w:val="002C1CFB"/>
    <w:rsid w:val="002C1F35"/>
    <w:rsid w:val="002C2248"/>
    <w:rsid w:val="002C22B2"/>
    <w:rsid w:val="002C2999"/>
    <w:rsid w:val="002C30FC"/>
    <w:rsid w:val="002C3154"/>
    <w:rsid w:val="002C365C"/>
    <w:rsid w:val="002C434F"/>
    <w:rsid w:val="002C4998"/>
    <w:rsid w:val="002C4D0B"/>
    <w:rsid w:val="002C5978"/>
    <w:rsid w:val="002C5CE7"/>
    <w:rsid w:val="002C6FA4"/>
    <w:rsid w:val="002C7050"/>
    <w:rsid w:val="002C713E"/>
    <w:rsid w:val="002C729E"/>
    <w:rsid w:val="002C7433"/>
    <w:rsid w:val="002C7533"/>
    <w:rsid w:val="002C7688"/>
    <w:rsid w:val="002C787C"/>
    <w:rsid w:val="002C79D8"/>
    <w:rsid w:val="002D012C"/>
    <w:rsid w:val="002D01FD"/>
    <w:rsid w:val="002D037C"/>
    <w:rsid w:val="002D12F5"/>
    <w:rsid w:val="002D16BB"/>
    <w:rsid w:val="002D1D56"/>
    <w:rsid w:val="002D2079"/>
    <w:rsid w:val="002D2688"/>
    <w:rsid w:val="002D2816"/>
    <w:rsid w:val="002D2DE2"/>
    <w:rsid w:val="002D31A4"/>
    <w:rsid w:val="002D3557"/>
    <w:rsid w:val="002D451B"/>
    <w:rsid w:val="002D4C87"/>
    <w:rsid w:val="002D59DC"/>
    <w:rsid w:val="002D5B08"/>
    <w:rsid w:val="002D5BD6"/>
    <w:rsid w:val="002D5F28"/>
    <w:rsid w:val="002D7315"/>
    <w:rsid w:val="002D7593"/>
    <w:rsid w:val="002E0911"/>
    <w:rsid w:val="002E10DD"/>
    <w:rsid w:val="002E11F8"/>
    <w:rsid w:val="002E1A85"/>
    <w:rsid w:val="002E1C2B"/>
    <w:rsid w:val="002E1EE4"/>
    <w:rsid w:val="002E3313"/>
    <w:rsid w:val="002E34D1"/>
    <w:rsid w:val="002E3C85"/>
    <w:rsid w:val="002E4566"/>
    <w:rsid w:val="002E5581"/>
    <w:rsid w:val="002E5FB0"/>
    <w:rsid w:val="002E6333"/>
    <w:rsid w:val="002E65B6"/>
    <w:rsid w:val="002E6A82"/>
    <w:rsid w:val="002E6BFB"/>
    <w:rsid w:val="002E6F66"/>
    <w:rsid w:val="002E70B5"/>
    <w:rsid w:val="002E70C1"/>
    <w:rsid w:val="002E75D4"/>
    <w:rsid w:val="002E79E5"/>
    <w:rsid w:val="002E79F6"/>
    <w:rsid w:val="002E7FA9"/>
    <w:rsid w:val="002F0640"/>
    <w:rsid w:val="002F08EA"/>
    <w:rsid w:val="002F131A"/>
    <w:rsid w:val="002F1B32"/>
    <w:rsid w:val="002F292F"/>
    <w:rsid w:val="002F32DD"/>
    <w:rsid w:val="002F33B3"/>
    <w:rsid w:val="002F36E1"/>
    <w:rsid w:val="002F4076"/>
    <w:rsid w:val="002F48A9"/>
    <w:rsid w:val="002F4F75"/>
    <w:rsid w:val="002F516D"/>
    <w:rsid w:val="002F518B"/>
    <w:rsid w:val="002F5B91"/>
    <w:rsid w:val="002F6016"/>
    <w:rsid w:val="002F6559"/>
    <w:rsid w:val="002F6A35"/>
    <w:rsid w:val="002F7366"/>
    <w:rsid w:val="002F7476"/>
    <w:rsid w:val="002F75D8"/>
    <w:rsid w:val="002F7911"/>
    <w:rsid w:val="002F7BB8"/>
    <w:rsid w:val="0030107C"/>
    <w:rsid w:val="00301326"/>
    <w:rsid w:val="00301599"/>
    <w:rsid w:val="00301ABE"/>
    <w:rsid w:val="003022AD"/>
    <w:rsid w:val="003026BD"/>
    <w:rsid w:val="00302D8C"/>
    <w:rsid w:val="003030CB"/>
    <w:rsid w:val="00303136"/>
    <w:rsid w:val="003034A6"/>
    <w:rsid w:val="003038CF"/>
    <w:rsid w:val="00303E34"/>
    <w:rsid w:val="0030448D"/>
    <w:rsid w:val="003044CD"/>
    <w:rsid w:val="00304A0B"/>
    <w:rsid w:val="00304D06"/>
    <w:rsid w:val="00304EE3"/>
    <w:rsid w:val="00305404"/>
    <w:rsid w:val="0030584B"/>
    <w:rsid w:val="003060AC"/>
    <w:rsid w:val="003062BE"/>
    <w:rsid w:val="003063D4"/>
    <w:rsid w:val="00306C6D"/>
    <w:rsid w:val="00306D25"/>
    <w:rsid w:val="00306FBE"/>
    <w:rsid w:val="00307E18"/>
    <w:rsid w:val="00307E79"/>
    <w:rsid w:val="00310609"/>
    <w:rsid w:val="00310F7A"/>
    <w:rsid w:val="0031178D"/>
    <w:rsid w:val="003129E1"/>
    <w:rsid w:val="00312B84"/>
    <w:rsid w:val="00313048"/>
    <w:rsid w:val="00313789"/>
    <w:rsid w:val="003138E8"/>
    <w:rsid w:val="00313928"/>
    <w:rsid w:val="00313C55"/>
    <w:rsid w:val="00313E76"/>
    <w:rsid w:val="00314216"/>
    <w:rsid w:val="00314732"/>
    <w:rsid w:val="00314C0E"/>
    <w:rsid w:val="0031528B"/>
    <w:rsid w:val="003153E0"/>
    <w:rsid w:val="003156A8"/>
    <w:rsid w:val="00315708"/>
    <w:rsid w:val="00315D2A"/>
    <w:rsid w:val="00315FB3"/>
    <w:rsid w:val="003168DC"/>
    <w:rsid w:val="00316D2F"/>
    <w:rsid w:val="00316FEB"/>
    <w:rsid w:val="003171B2"/>
    <w:rsid w:val="0031720E"/>
    <w:rsid w:val="003172D3"/>
    <w:rsid w:val="003179CE"/>
    <w:rsid w:val="003179EE"/>
    <w:rsid w:val="00320462"/>
    <w:rsid w:val="00320AF2"/>
    <w:rsid w:val="00320BFE"/>
    <w:rsid w:val="003211C8"/>
    <w:rsid w:val="00321292"/>
    <w:rsid w:val="003212D4"/>
    <w:rsid w:val="003217C0"/>
    <w:rsid w:val="00321B5C"/>
    <w:rsid w:val="00321CE6"/>
    <w:rsid w:val="00322263"/>
    <w:rsid w:val="00322674"/>
    <w:rsid w:val="003229B9"/>
    <w:rsid w:val="00322A47"/>
    <w:rsid w:val="00323219"/>
    <w:rsid w:val="00323387"/>
    <w:rsid w:val="003236F1"/>
    <w:rsid w:val="00323E93"/>
    <w:rsid w:val="00323ECC"/>
    <w:rsid w:val="00323F1B"/>
    <w:rsid w:val="0032444D"/>
    <w:rsid w:val="003249F1"/>
    <w:rsid w:val="00324BC6"/>
    <w:rsid w:val="00324F75"/>
    <w:rsid w:val="0032508D"/>
    <w:rsid w:val="0032529E"/>
    <w:rsid w:val="0032533B"/>
    <w:rsid w:val="0032583D"/>
    <w:rsid w:val="003260E1"/>
    <w:rsid w:val="0032618C"/>
    <w:rsid w:val="003263DB"/>
    <w:rsid w:val="0032699D"/>
    <w:rsid w:val="00326A3E"/>
    <w:rsid w:val="00326A95"/>
    <w:rsid w:val="00326EC2"/>
    <w:rsid w:val="0032792F"/>
    <w:rsid w:val="00327C59"/>
    <w:rsid w:val="00327F8E"/>
    <w:rsid w:val="00330A0A"/>
    <w:rsid w:val="00330AF8"/>
    <w:rsid w:val="00330D72"/>
    <w:rsid w:val="00330F58"/>
    <w:rsid w:val="003314FC"/>
    <w:rsid w:val="00331843"/>
    <w:rsid w:val="003329B1"/>
    <w:rsid w:val="00332B1F"/>
    <w:rsid w:val="003334C3"/>
    <w:rsid w:val="00333EE5"/>
    <w:rsid w:val="0033406E"/>
    <w:rsid w:val="00334314"/>
    <w:rsid w:val="003348FE"/>
    <w:rsid w:val="00334981"/>
    <w:rsid w:val="00334BF3"/>
    <w:rsid w:val="003350A2"/>
    <w:rsid w:val="00335862"/>
    <w:rsid w:val="00337072"/>
    <w:rsid w:val="003371DE"/>
    <w:rsid w:val="003375FF"/>
    <w:rsid w:val="00337AA8"/>
    <w:rsid w:val="00337C80"/>
    <w:rsid w:val="003407CD"/>
    <w:rsid w:val="00340FA0"/>
    <w:rsid w:val="003412F7"/>
    <w:rsid w:val="00341757"/>
    <w:rsid w:val="003418CD"/>
    <w:rsid w:val="00341D58"/>
    <w:rsid w:val="00342036"/>
    <w:rsid w:val="003424DA"/>
    <w:rsid w:val="0034265F"/>
    <w:rsid w:val="00342BCB"/>
    <w:rsid w:val="003430F1"/>
    <w:rsid w:val="003431AE"/>
    <w:rsid w:val="00343225"/>
    <w:rsid w:val="00343454"/>
    <w:rsid w:val="00343B1F"/>
    <w:rsid w:val="003441E0"/>
    <w:rsid w:val="003445A4"/>
    <w:rsid w:val="0034596E"/>
    <w:rsid w:val="00345B37"/>
    <w:rsid w:val="00346552"/>
    <w:rsid w:val="00346D39"/>
    <w:rsid w:val="00346FAE"/>
    <w:rsid w:val="003471F1"/>
    <w:rsid w:val="003473B4"/>
    <w:rsid w:val="003478C2"/>
    <w:rsid w:val="0035044E"/>
    <w:rsid w:val="00350920"/>
    <w:rsid w:val="00350E56"/>
    <w:rsid w:val="00351210"/>
    <w:rsid w:val="00351C4F"/>
    <w:rsid w:val="00351DC2"/>
    <w:rsid w:val="00352431"/>
    <w:rsid w:val="00352BB7"/>
    <w:rsid w:val="00352EF8"/>
    <w:rsid w:val="00352F5A"/>
    <w:rsid w:val="00353A7C"/>
    <w:rsid w:val="00353DB5"/>
    <w:rsid w:val="00353E28"/>
    <w:rsid w:val="0035406E"/>
    <w:rsid w:val="00354A74"/>
    <w:rsid w:val="00356C03"/>
    <w:rsid w:val="00356D4D"/>
    <w:rsid w:val="003572E6"/>
    <w:rsid w:val="00357EED"/>
    <w:rsid w:val="0036067A"/>
    <w:rsid w:val="00360CFD"/>
    <w:rsid w:val="00360E36"/>
    <w:rsid w:val="00361376"/>
    <w:rsid w:val="00362393"/>
    <w:rsid w:val="003626D3"/>
    <w:rsid w:val="00362A52"/>
    <w:rsid w:val="00362AC9"/>
    <w:rsid w:val="00362C4C"/>
    <w:rsid w:val="00362DC7"/>
    <w:rsid w:val="00362F70"/>
    <w:rsid w:val="003632AB"/>
    <w:rsid w:val="00363365"/>
    <w:rsid w:val="00363BCD"/>
    <w:rsid w:val="00363C1B"/>
    <w:rsid w:val="00363CC0"/>
    <w:rsid w:val="00363DCA"/>
    <w:rsid w:val="00363FCB"/>
    <w:rsid w:val="003640EF"/>
    <w:rsid w:val="00364662"/>
    <w:rsid w:val="003646B8"/>
    <w:rsid w:val="0036514E"/>
    <w:rsid w:val="003651D3"/>
    <w:rsid w:val="003653E4"/>
    <w:rsid w:val="00366603"/>
    <w:rsid w:val="003667E3"/>
    <w:rsid w:val="0036681B"/>
    <w:rsid w:val="00366874"/>
    <w:rsid w:val="00366D51"/>
    <w:rsid w:val="00366DF8"/>
    <w:rsid w:val="0036702E"/>
    <w:rsid w:val="0036752B"/>
    <w:rsid w:val="003679CA"/>
    <w:rsid w:val="00370BFA"/>
    <w:rsid w:val="00370DB7"/>
    <w:rsid w:val="00371116"/>
    <w:rsid w:val="00371AD7"/>
    <w:rsid w:val="00371F6B"/>
    <w:rsid w:val="003725CE"/>
    <w:rsid w:val="00372625"/>
    <w:rsid w:val="00372E72"/>
    <w:rsid w:val="003738D5"/>
    <w:rsid w:val="00373CAF"/>
    <w:rsid w:val="00373CD6"/>
    <w:rsid w:val="003740A7"/>
    <w:rsid w:val="00374302"/>
    <w:rsid w:val="00374BA0"/>
    <w:rsid w:val="003753CF"/>
    <w:rsid w:val="00375B18"/>
    <w:rsid w:val="00375ECE"/>
    <w:rsid w:val="00375F2B"/>
    <w:rsid w:val="0037625C"/>
    <w:rsid w:val="0037625E"/>
    <w:rsid w:val="0037634C"/>
    <w:rsid w:val="00376444"/>
    <w:rsid w:val="00376C0F"/>
    <w:rsid w:val="00376FA6"/>
    <w:rsid w:val="0037726F"/>
    <w:rsid w:val="0037732F"/>
    <w:rsid w:val="003779AB"/>
    <w:rsid w:val="00377B09"/>
    <w:rsid w:val="0038003E"/>
    <w:rsid w:val="003808AE"/>
    <w:rsid w:val="00380E1F"/>
    <w:rsid w:val="00381180"/>
    <w:rsid w:val="00381273"/>
    <w:rsid w:val="00381511"/>
    <w:rsid w:val="00381761"/>
    <w:rsid w:val="003824AC"/>
    <w:rsid w:val="003826FE"/>
    <w:rsid w:val="0038270A"/>
    <w:rsid w:val="00382BA6"/>
    <w:rsid w:val="003834FA"/>
    <w:rsid w:val="003835E1"/>
    <w:rsid w:val="00383E8E"/>
    <w:rsid w:val="00385A27"/>
    <w:rsid w:val="003860EB"/>
    <w:rsid w:val="00386292"/>
    <w:rsid w:val="00386B3C"/>
    <w:rsid w:val="003874BE"/>
    <w:rsid w:val="003875F4"/>
    <w:rsid w:val="00387670"/>
    <w:rsid w:val="00390D17"/>
    <w:rsid w:val="00391435"/>
    <w:rsid w:val="00391D60"/>
    <w:rsid w:val="00392017"/>
    <w:rsid w:val="00392186"/>
    <w:rsid w:val="003922A9"/>
    <w:rsid w:val="00392951"/>
    <w:rsid w:val="00392C22"/>
    <w:rsid w:val="003935FF"/>
    <w:rsid w:val="003938F4"/>
    <w:rsid w:val="00393C3B"/>
    <w:rsid w:val="00393D53"/>
    <w:rsid w:val="00393D7D"/>
    <w:rsid w:val="003941A3"/>
    <w:rsid w:val="0039421A"/>
    <w:rsid w:val="003944A3"/>
    <w:rsid w:val="00394F0D"/>
    <w:rsid w:val="0039746B"/>
    <w:rsid w:val="003977E2"/>
    <w:rsid w:val="00397EF1"/>
    <w:rsid w:val="003A0F1C"/>
    <w:rsid w:val="003A0FEC"/>
    <w:rsid w:val="003A1401"/>
    <w:rsid w:val="003A17B1"/>
    <w:rsid w:val="003A1C88"/>
    <w:rsid w:val="003A2355"/>
    <w:rsid w:val="003A2595"/>
    <w:rsid w:val="003A2E2F"/>
    <w:rsid w:val="003A2E4F"/>
    <w:rsid w:val="003A3C1B"/>
    <w:rsid w:val="003A4C50"/>
    <w:rsid w:val="003A5C40"/>
    <w:rsid w:val="003A5D34"/>
    <w:rsid w:val="003A6698"/>
    <w:rsid w:val="003A69EE"/>
    <w:rsid w:val="003A6D10"/>
    <w:rsid w:val="003A7AC9"/>
    <w:rsid w:val="003B1037"/>
    <w:rsid w:val="003B1046"/>
    <w:rsid w:val="003B12F0"/>
    <w:rsid w:val="003B131D"/>
    <w:rsid w:val="003B18FB"/>
    <w:rsid w:val="003B1CCB"/>
    <w:rsid w:val="003B2323"/>
    <w:rsid w:val="003B27DE"/>
    <w:rsid w:val="003B3289"/>
    <w:rsid w:val="003B40B3"/>
    <w:rsid w:val="003B4264"/>
    <w:rsid w:val="003B4755"/>
    <w:rsid w:val="003B47E5"/>
    <w:rsid w:val="003B4A78"/>
    <w:rsid w:val="003B4C02"/>
    <w:rsid w:val="003B4DB7"/>
    <w:rsid w:val="003B51D0"/>
    <w:rsid w:val="003B5474"/>
    <w:rsid w:val="003B584A"/>
    <w:rsid w:val="003B6100"/>
    <w:rsid w:val="003B6506"/>
    <w:rsid w:val="003B665B"/>
    <w:rsid w:val="003B6A97"/>
    <w:rsid w:val="003B7301"/>
    <w:rsid w:val="003B7700"/>
    <w:rsid w:val="003B7CAF"/>
    <w:rsid w:val="003C044B"/>
    <w:rsid w:val="003C096F"/>
    <w:rsid w:val="003C0E91"/>
    <w:rsid w:val="003C2060"/>
    <w:rsid w:val="003C265F"/>
    <w:rsid w:val="003C2BEB"/>
    <w:rsid w:val="003C36B1"/>
    <w:rsid w:val="003C463E"/>
    <w:rsid w:val="003C46DF"/>
    <w:rsid w:val="003C67E8"/>
    <w:rsid w:val="003C69A6"/>
    <w:rsid w:val="003C6C73"/>
    <w:rsid w:val="003C6FEF"/>
    <w:rsid w:val="003C7B8C"/>
    <w:rsid w:val="003D0334"/>
    <w:rsid w:val="003D0536"/>
    <w:rsid w:val="003D0537"/>
    <w:rsid w:val="003D0AF9"/>
    <w:rsid w:val="003D16D8"/>
    <w:rsid w:val="003D1AD5"/>
    <w:rsid w:val="003D2177"/>
    <w:rsid w:val="003D2376"/>
    <w:rsid w:val="003D2596"/>
    <w:rsid w:val="003D2CEA"/>
    <w:rsid w:val="003D2EB3"/>
    <w:rsid w:val="003D3182"/>
    <w:rsid w:val="003D4157"/>
    <w:rsid w:val="003D4BBF"/>
    <w:rsid w:val="003D4DAA"/>
    <w:rsid w:val="003D4F8F"/>
    <w:rsid w:val="003D53CA"/>
    <w:rsid w:val="003D5490"/>
    <w:rsid w:val="003D65EA"/>
    <w:rsid w:val="003D7897"/>
    <w:rsid w:val="003D7CE9"/>
    <w:rsid w:val="003D7F2C"/>
    <w:rsid w:val="003E0543"/>
    <w:rsid w:val="003E0B02"/>
    <w:rsid w:val="003E0CE3"/>
    <w:rsid w:val="003E101C"/>
    <w:rsid w:val="003E108E"/>
    <w:rsid w:val="003E1108"/>
    <w:rsid w:val="003E1572"/>
    <w:rsid w:val="003E1639"/>
    <w:rsid w:val="003E21F2"/>
    <w:rsid w:val="003E2369"/>
    <w:rsid w:val="003E2749"/>
    <w:rsid w:val="003E27B7"/>
    <w:rsid w:val="003E2ED2"/>
    <w:rsid w:val="003E3A82"/>
    <w:rsid w:val="003E3C1E"/>
    <w:rsid w:val="003E49A4"/>
    <w:rsid w:val="003E4E36"/>
    <w:rsid w:val="003E5178"/>
    <w:rsid w:val="003E5225"/>
    <w:rsid w:val="003E656C"/>
    <w:rsid w:val="003E6933"/>
    <w:rsid w:val="003E6BDD"/>
    <w:rsid w:val="003E6FC9"/>
    <w:rsid w:val="003E7257"/>
    <w:rsid w:val="003F013B"/>
    <w:rsid w:val="003F09C5"/>
    <w:rsid w:val="003F0BD7"/>
    <w:rsid w:val="003F2AE9"/>
    <w:rsid w:val="003F2B4F"/>
    <w:rsid w:val="003F32AE"/>
    <w:rsid w:val="003F348D"/>
    <w:rsid w:val="003F3960"/>
    <w:rsid w:val="003F3A72"/>
    <w:rsid w:val="003F3AC9"/>
    <w:rsid w:val="003F3ACB"/>
    <w:rsid w:val="003F3B19"/>
    <w:rsid w:val="003F480D"/>
    <w:rsid w:val="003F4A25"/>
    <w:rsid w:val="003F4A45"/>
    <w:rsid w:val="003F4C0A"/>
    <w:rsid w:val="003F55A2"/>
    <w:rsid w:val="003F64B5"/>
    <w:rsid w:val="003F695B"/>
    <w:rsid w:val="003F71C0"/>
    <w:rsid w:val="003F72A4"/>
    <w:rsid w:val="003F753B"/>
    <w:rsid w:val="003F78CC"/>
    <w:rsid w:val="00400729"/>
    <w:rsid w:val="00400CD4"/>
    <w:rsid w:val="00400F02"/>
    <w:rsid w:val="0040128C"/>
    <w:rsid w:val="00401437"/>
    <w:rsid w:val="004018CF"/>
    <w:rsid w:val="00401E7C"/>
    <w:rsid w:val="00402229"/>
    <w:rsid w:val="00402C53"/>
    <w:rsid w:val="00402E0B"/>
    <w:rsid w:val="00403174"/>
    <w:rsid w:val="004032E7"/>
    <w:rsid w:val="0040332D"/>
    <w:rsid w:val="004037A9"/>
    <w:rsid w:val="00403873"/>
    <w:rsid w:val="00404397"/>
    <w:rsid w:val="004043E8"/>
    <w:rsid w:val="004046CA"/>
    <w:rsid w:val="004047E3"/>
    <w:rsid w:val="004053C0"/>
    <w:rsid w:val="004058E0"/>
    <w:rsid w:val="00405CC7"/>
    <w:rsid w:val="00405D2A"/>
    <w:rsid w:val="00406668"/>
    <w:rsid w:val="00406FA7"/>
    <w:rsid w:val="00406FC5"/>
    <w:rsid w:val="00407C8F"/>
    <w:rsid w:val="0041002C"/>
    <w:rsid w:val="00410C19"/>
    <w:rsid w:val="00411D85"/>
    <w:rsid w:val="00411FB3"/>
    <w:rsid w:val="00412004"/>
    <w:rsid w:val="00412255"/>
    <w:rsid w:val="004125FD"/>
    <w:rsid w:val="0041295E"/>
    <w:rsid w:val="00412B01"/>
    <w:rsid w:val="00413535"/>
    <w:rsid w:val="00413DF4"/>
    <w:rsid w:val="00414337"/>
    <w:rsid w:val="00414971"/>
    <w:rsid w:val="00414D4D"/>
    <w:rsid w:val="00416375"/>
    <w:rsid w:val="004163A6"/>
    <w:rsid w:val="00416C17"/>
    <w:rsid w:val="00416CA2"/>
    <w:rsid w:val="00416CC1"/>
    <w:rsid w:val="00416F7E"/>
    <w:rsid w:val="0041705F"/>
    <w:rsid w:val="004170F3"/>
    <w:rsid w:val="00417298"/>
    <w:rsid w:val="004173F9"/>
    <w:rsid w:val="004174B7"/>
    <w:rsid w:val="004177C5"/>
    <w:rsid w:val="004202C6"/>
    <w:rsid w:val="00420A92"/>
    <w:rsid w:val="0042100E"/>
    <w:rsid w:val="004210C1"/>
    <w:rsid w:val="00421343"/>
    <w:rsid w:val="00421F7F"/>
    <w:rsid w:val="0042200D"/>
    <w:rsid w:val="00422071"/>
    <w:rsid w:val="00422377"/>
    <w:rsid w:val="0042287E"/>
    <w:rsid w:val="00423444"/>
    <w:rsid w:val="0042381B"/>
    <w:rsid w:val="00423F5F"/>
    <w:rsid w:val="0042424C"/>
    <w:rsid w:val="004242F3"/>
    <w:rsid w:val="0042458D"/>
    <w:rsid w:val="00424A12"/>
    <w:rsid w:val="004250FE"/>
    <w:rsid w:val="00425629"/>
    <w:rsid w:val="00426AFB"/>
    <w:rsid w:val="00426B24"/>
    <w:rsid w:val="00426BBB"/>
    <w:rsid w:val="00426DD2"/>
    <w:rsid w:val="00426FD2"/>
    <w:rsid w:val="00427030"/>
    <w:rsid w:val="004272AB"/>
    <w:rsid w:val="004304B2"/>
    <w:rsid w:val="004310F8"/>
    <w:rsid w:val="00431A18"/>
    <w:rsid w:val="00431B1D"/>
    <w:rsid w:val="00432A2D"/>
    <w:rsid w:val="00432F85"/>
    <w:rsid w:val="004333A3"/>
    <w:rsid w:val="0043340F"/>
    <w:rsid w:val="0043381A"/>
    <w:rsid w:val="0043383B"/>
    <w:rsid w:val="00433C61"/>
    <w:rsid w:val="00433CD5"/>
    <w:rsid w:val="0043409A"/>
    <w:rsid w:val="004340BA"/>
    <w:rsid w:val="00434610"/>
    <w:rsid w:val="004347BF"/>
    <w:rsid w:val="0043489C"/>
    <w:rsid w:val="004351A5"/>
    <w:rsid w:val="00435786"/>
    <w:rsid w:val="0043591E"/>
    <w:rsid w:val="004362A5"/>
    <w:rsid w:val="00436588"/>
    <w:rsid w:val="00436591"/>
    <w:rsid w:val="0043689E"/>
    <w:rsid w:val="004368A8"/>
    <w:rsid w:val="00436BBC"/>
    <w:rsid w:val="00436CD1"/>
    <w:rsid w:val="004376A5"/>
    <w:rsid w:val="004378B7"/>
    <w:rsid w:val="004378F2"/>
    <w:rsid w:val="00437B98"/>
    <w:rsid w:val="00440842"/>
    <w:rsid w:val="004408D8"/>
    <w:rsid w:val="00440DA5"/>
    <w:rsid w:val="00441A8B"/>
    <w:rsid w:val="00441D66"/>
    <w:rsid w:val="00442093"/>
    <w:rsid w:val="0044296E"/>
    <w:rsid w:val="004435C3"/>
    <w:rsid w:val="00443732"/>
    <w:rsid w:val="00444B90"/>
    <w:rsid w:val="004456D5"/>
    <w:rsid w:val="004457CA"/>
    <w:rsid w:val="00446524"/>
    <w:rsid w:val="0044655B"/>
    <w:rsid w:val="00447376"/>
    <w:rsid w:val="00447CCC"/>
    <w:rsid w:val="00447DD7"/>
    <w:rsid w:val="00447FAE"/>
    <w:rsid w:val="004500E5"/>
    <w:rsid w:val="00450A13"/>
    <w:rsid w:val="0045158D"/>
    <w:rsid w:val="00451603"/>
    <w:rsid w:val="00451AF2"/>
    <w:rsid w:val="00453368"/>
    <w:rsid w:val="0045367A"/>
    <w:rsid w:val="00453728"/>
    <w:rsid w:val="004539FA"/>
    <w:rsid w:val="00454393"/>
    <w:rsid w:val="00454A93"/>
    <w:rsid w:val="00454B0A"/>
    <w:rsid w:val="00454B9F"/>
    <w:rsid w:val="00454CC8"/>
    <w:rsid w:val="004550F3"/>
    <w:rsid w:val="00455383"/>
    <w:rsid w:val="00455680"/>
    <w:rsid w:val="00455763"/>
    <w:rsid w:val="00455E30"/>
    <w:rsid w:val="004565A8"/>
    <w:rsid w:val="00456A94"/>
    <w:rsid w:val="00457481"/>
    <w:rsid w:val="00457556"/>
    <w:rsid w:val="0045758D"/>
    <w:rsid w:val="004578E2"/>
    <w:rsid w:val="004579C9"/>
    <w:rsid w:val="00460355"/>
    <w:rsid w:val="00460726"/>
    <w:rsid w:val="00460981"/>
    <w:rsid w:val="00460F29"/>
    <w:rsid w:val="004610FC"/>
    <w:rsid w:val="00461186"/>
    <w:rsid w:val="004612EC"/>
    <w:rsid w:val="004614B2"/>
    <w:rsid w:val="00462084"/>
    <w:rsid w:val="00462409"/>
    <w:rsid w:val="00462887"/>
    <w:rsid w:val="00462D21"/>
    <w:rsid w:val="00462D40"/>
    <w:rsid w:val="004632F8"/>
    <w:rsid w:val="00463C5D"/>
    <w:rsid w:val="00463F60"/>
    <w:rsid w:val="004644B9"/>
    <w:rsid w:val="00464594"/>
    <w:rsid w:val="004647E8"/>
    <w:rsid w:val="00464D9F"/>
    <w:rsid w:val="0046510E"/>
    <w:rsid w:val="00465B0F"/>
    <w:rsid w:val="00465FEE"/>
    <w:rsid w:val="004663F0"/>
    <w:rsid w:val="004669BC"/>
    <w:rsid w:val="00466ABB"/>
    <w:rsid w:val="00466C2B"/>
    <w:rsid w:val="00466E7B"/>
    <w:rsid w:val="00467322"/>
    <w:rsid w:val="00467478"/>
    <w:rsid w:val="00467774"/>
    <w:rsid w:val="00467B35"/>
    <w:rsid w:val="00470A6E"/>
    <w:rsid w:val="00470B5B"/>
    <w:rsid w:val="00470CA6"/>
    <w:rsid w:val="00472537"/>
    <w:rsid w:val="00472797"/>
    <w:rsid w:val="00472F03"/>
    <w:rsid w:val="00472FE4"/>
    <w:rsid w:val="0047319D"/>
    <w:rsid w:val="0047355A"/>
    <w:rsid w:val="00473B8D"/>
    <w:rsid w:val="00474221"/>
    <w:rsid w:val="004744B5"/>
    <w:rsid w:val="004747A4"/>
    <w:rsid w:val="00475080"/>
    <w:rsid w:val="004759B5"/>
    <w:rsid w:val="00475F81"/>
    <w:rsid w:val="004769F9"/>
    <w:rsid w:val="00476DDD"/>
    <w:rsid w:val="00476F46"/>
    <w:rsid w:val="00477314"/>
    <w:rsid w:val="00477447"/>
    <w:rsid w:val="00477732"/>
    <w:rsid w:val="00477DC7"/>
    <w:rsid w:val="00480091"/>
    <w:rsid w:val="004800DB"/>
    <w:rsid w:val="00480174"/>
    <w:rsid w:val="00480291"/>
    <w:rsid w:val="00480886"/>
    <w:rsid w:val="00480A8A"/>
    <w:rsid w:val="00480B09"/>
    <w:rsid w:val="00481060"/>
    <w:rsid w:val="00481418"/>
    <w:rsid w:val="00481D24"/>
    <w:rsid w:val="00481DC4"/>
    <w:rsid w:val="00482324"/>
    <w:rsid w:val="0048241E"/>
    <w:rsid w:val="00482516"/>
    <w:rsid w:val="00482B3D"/>
    <w:rsid w:val="00482D87"/>
    <w:rsid w:val="00483420"/>
    <w:rsid w:val="00483E9B"/>
    <w:rsid w:val="00483F66"/>
    <w:rsid w:val="00484465"/>
    <w:rsid w:val="00485BB9"/>
    <w:rsid w:val="0048611D"/>
    <w:rsid w:val="004866BF"/>
    <w:rsid w:val="00486769"/>
    <w:rsid w:val="00486C8B"/>
    <w:rsid w:val="004908E8"/>
    <w:rsid w:val="0049160D"/>
    <w:rsid w:val="00491D04"/>
    <w:rsid w:val="004923E5"/>
    <w:rsid w:val="004932D9"/>
    <w:rsid w:val="004938A0"/>
    <w:rsid w:val="00493D61"/>
    <w:rsid w:val="004944DF"/>
    <w:rsid w:val="0049481F"/>
    <w:rsid w:val="00494B19"/>
    <w:rsid w:val="00494FE3"/>
    <w:rsid w:val="00495520"/>
    <w:rsid w:val="004956DD"/>
    <w:rsid w:val="00495B63"/>
    <w:rsid w:val="00495C1B"/>
    <w:rsid w:val="004968CE"/>
    <w:rsid w:val="00496E1D"/>
    <w:rsid w:val="00496E95"/>
    <w:rsid w:val="00496FDB"/>
    <w:rsid w:val="004976C1"/>
    <w:rsid w:val="0049778C"/>
    <w:rsid w:val="004A01BC"/>
    <w:rsid w:val="004A01FB"/>
    <w:rsid w:val="004A0BA9"/>
    <w:rsid w:val="004A1684"/>
    <w:rsid w:val="004A1791"/>
    <w:rsid w:val="004A245C"/>
    <w:rsid w:val="004A27CB"/>
    <w:rsid w:val="004A28C5"/>
    <w:rsid w:val="004A2BB6"/>
    <w:rsid w:val="004A2DBA"/>
    <w:rsid w:val="004A2E5A"/>
    <w:rsid w:val="004A3EEF"/>
    <w:rsid w:val="004A41C8"/>
    <w:rsid w:val="004A473A"/>
    <w:rsid w:val="004A4C33"/>
    <w:rsid w:val="004A53A2"/>
    <w:rsid w:val="004A6F6D"/>
    <w:rsid w:val="004A6F78"/>
    <w:rsid w:val="004A7049"/>
    <w:rsid w:val="004A791F"/>
    <w:rsid w:val="004A7A3F"/>
    <w:rsid w:val="004A7DC0"/>
    <w:rsid w:val="004B003A"/>
    <w:rsid w:val="004B1652"/>
    <w:rsid w:val="004B1E2F"/>
    <w:rsid w:val="004B282F"/>
    <w:rsid w:val="004B3891"/>
    <w:rsid w:val="004B3A0D"/>
    <w:rsid w:val="004B3BAE"/>
    <w:rsid w:val="004B3F7D"/>
    <w:rsid w:val="004B4244"/>
    <w:rsid w:val="004B4CAB"/>
    <w:rsid w:val="004B6960"/>
    <w:rsid w:val="004B6EA4"/>
    <w:rsid w:val="004B71F3"/>
    <w:rsid w:val="004B7437"/>
    <w:rsid w:val="004B797B"/>
    <w:rsid w:val="004B7F45"/>
    <w:rsid w:val="004C0274"/>
    <w:rsid w:val="004C1B39"/>
    <w:rsid w:val="004C1BE6"/>
    <w:rsid w:val="004C1E4B"/>
    <w:rsid w:val="004C2C2F"/>
    <w:rsid w:val="004C2DAD"/>
    <w:rsid w:val="004C304D"/>
    <w:rsid w:val="004C3D69"/>
    <w:rsid w:val="004C3E99"/>
    <w:rsid w:val="004C4A44"/>
    <w:rsid w:val="004C5ACF"/>
    <w:rsid w:val="004C5FDE"/>
    <w:rsid w:val="004C65CC"/>
    <w:rsid w:val="004C6A2B"/>
    <w:rsid w:val="004C6DD2"/>
    <w:rsid w:val="004C734F"/>
    <w:rsid w:val="004C75A1"/>
    <w:rsid w:val="004C78F7"/>
    <w:rsid w:val="004D0595"/>
    <w:rsid w:val="004D0890"/>
    <w:rsid w:val="004D1652"/>
    <w:rsid w:val="004D18F4"/>
    <w:rsid w:val="004D1BE8"/>
    <w:rsid w:val="004D281F"/>
    <w:rsid w:val="004D2ED5"/>
    <w:rsid w:val="004D326B"/>
    <w:rsid w:val="004D3674"/>
    <w:rsid w:val="004D3C00"/>
    <w:rsid w:val="004D45AD"/>
    <w:rsid w:val="004D4B52"/>
    <w:rsid w:val="004D57E1"/>
    <w:rsid w:val="004D6D61"/>
    <w:rsid w:val="004D6F95"/>
    <w:rsid w:val="004D7387"/>
    <w:rsid w:val="004D7EC1"/>
    <w:rsid w:val="004E04C1"/>
    <w:rsid w:val="004E08FC"/>
    <w:rsid w:val="004E0B05"/>
    <w:rsid w:val="004E0E2B"/>
    <w:rsid w:val="004E11A0"/>
    <w:rsid w:val="004E1611"/>
    <w:rsid w:val="004E18E8"/>
    <w:rsid w:val="004E1BFD"/>
    <w:rsid w:val="004E2052"/>
    <w:rsid w:val="004E2676"/>
    <w:rsid w:val="004E2A23"/>
    <w:rsid w:val="004E2AA0"/>
    <w:rsid w:val="004E2EF6"/>
    <w:rsid w:val="004E35F8"/>
    <w:rsid w:val="004E3921"/>
    <w:rsid w:val="004E4163"/>
    <w:rsid w:val="004E4529"/>
    <w:rsid w:val="004E4AC5"/>
    <w:rsid w:val="004E4D7E"/>
    <w:rsid w:val="004E54FF"/>
    <w:rsid w:val="004E56BE"/>
    <w:rsid w:val="004E5B56"/>
    <w:rsid w:val="004E5D89"/>
    <w:rsid w:val="004E5EFE"/>
    <w:rsid w:val="004E6052"/>
    <w:rsid w:val="004E60F8"/>
    <w:rsid w:val="004E6122"/>
    <w:rsid w:val="004E6ACD"/>
    <w:rsid w:val="004E6DAA"/>
    <w:rsid w:val="004E6DE2"/>
    <w:rsid w:val="004E729C"/>
    <w:rsid w:val="004E7B74"/>
    <w:rsid w:val="004F03F0"/>
    <w:rsid w:val="004F1189"/>
    <w:rsid w:val="004F11D7"/>
    <w:rsid w:val="004F11DA"/>
    <w:rsid w:val="004F151F"/>
    <w:rsid w:val="004F1B59"/>
    <w:rsid w:val="004F1D5C"/>
    <w:rsid w:val="004F2207"/>
    <w:rsid w:val="004F2653"/>
    <w:rsid w:val="004F31E7"/>
    <w:rsid w:val="004F33E0"/>
    <w:rsid w:val="004F38DB"/>
    <w:rsid w:val="004F3B50"/>
    <w:rsid w:val="004F3CDB"/>
    <w:rsid w:val="004F3F8D"/>
    <w:rsid w:val="004F409C"/>
    <w:rsid w:val="004F40FA"/>
    <w:rsid w:val="004F4741"/>
    <w:rsid w:val="004F496B"/>
    <w:rsid w:val="004F4E75"/>
    <w:rsid w:val="004F526E"/>
    <w:rsid w:val="004F5C7E"/>
    <w:rsid w:val="004F6046"/>
    <w:rsid w:val="004F6C11"/>
    <w:rsid w:val="004F6E6F"/>
    <w:rsid w:val="004F6E9F"/>
    <w:rsid w:val="004F737F"/>
    <w:rsid w:val="004F7475"/>
    <w:rsid w:val="004F7CD5"/>
    <w:rsid w:val="004F7EE4"/>
    <w:rsid w:val="005001A7"/>
    <w:rsid w:val="0050056C"/>
    <w:rsid w:val="0050068B"/>
    <w:rsid w:val="005009D5"/>
    <w:rsid w:val="00500B05"/>
    <w:rsid w:val="005016D3"/>
    <w:rsid w:val="00501F4C"/>
    <w:rsid w:val="00502308"/>
    <w:rsid w:val="005024FD"/>
    <w:rsid w:val="005026C8"/>
    <w:rsid w:val="00502996"/>
    <w:rsid w:val="00502D4D"/>
    <w:rsid w:val="00502E3B"/>
    <w:rsid w:val="005034D8"/>
    <w:rsid w:val="00503EDB"/>
    <w:rsid w:val="005050F3"/>
    <w:rsid w:val="005054F4"/>
    <w:rsid w:val="00505783"/>
    <w:rsid w:val="005057BD"/>
    <w:rsid w:val="0050585C"/>
    <w:rsid w:val="00505D5A"/>
    <w:rsid w:val="00505FAB"/>
    <w:rsid w:val="005067AE"/>
    <w:rsid w:val="00506B44"/>
    <w:rsid w:val="00506E78"/>
    <w:rsid w:val="0050795F"/>
    <w:rsid w:val="00507EEC"/>
    <w:rsid w:val="00507F8E"/>
    <w:rsid w:val="0051035E"/>
    <w:rsid w:val="005117CC"/>
    <w:rsid w:val="00511A1F"/>
    <w:rsid w:val="00511DA8"/>
    <w:rsid w:val="0051227D"/>
    <w:rsid w:val="0051284A"/>
    <w:rsid w:val="00512B30"/>
    <w:rsid w:val="00512C70"/>
    <w:rsid w:val="005134DF"/>
    <w:rsid w:val="00513501"/>
    <w:rsid w:val="00513C6C"/>
    <w:rsid w:val="0051402A"/>
    <w:rsid w:val="00514B40"/>
    <w:rsid w:val="00514B49"/>
    <w:rsid w:val="00514E0A"/>
    <w:rsid w:val="00515902"/>
    <w:rsid w:val="00515BCC"/>
    <w:rsid w:val="00515CCC"/>
    <w:rsid w:val="00516017"/>
    <w:rsid w:val="00516300"/>
    <w:rsid w:val="005165A4"/>
    <w:rsid w:val="005167C4"/>
    <w:rsid w:val="00517981"/>
    <w:rsid w:val="005201A9"/>
    <w:rsid w:val="00520996"/>
    <w:rsid w:val="00520C88"/>
    <w:rsid w:val="00520D5F"/>
    <w:rsid w:val="0052185C"/>
    <w:rsid w:val="00521E99"/>
    <w:rsid w:val="00521EA3"/>
    <w:rsid w:val="00522510"/>
    <w:rsid w:val="0052269D"/>
    <w:rsid w:val="00522793"/>
    <w:rsid w:val="00522D36"/>
    <w:rsid w:val="0052322F"/>
    <w:rsid w:val="0052371C"/>
    <w:rsid w:val="00523946"/>
    <w:rsid w:val="005242AC"/>
    <w:rsid w:val="00525631"/>
    <w:rsid w:val="00525D14"/>
    <w:rsid w:val="00526074"/>
    <w:rsid w:val="00526196"/>
    <w:rsid w:val="0052625C"/>
    <w:rsid w:val="0052676C"/>
    <w:rsid w:val="00527996"/>
    <w:rsid w:val="0053032D"/>
    <w:rsid w:val="00530622"/>
    <w:rsid w:val="00531436"/>
    <w:rsid w:val="0053187A"/>
    <w:rsid w:val="00531996"/>
    <w:rsid w:val="005329E6"/>
    <w:rsid w:val="00532ABE"/>
    <w:rsid w:val="00532B8F"/>
    <w:rsid w:val="00533652"/>
    <w:rsid w:val="0053385B"/>
    <w:rsid w:val="00534114"/>
    <w:rsid w:val="005358A9"/>
    <w:rsid w:val="00535B03"/>
    <w:rsid w:val="00535D85"/>
    <w:rsid w:val="00536610"/>
    <w:rsid w:val="00536653"/>
    <w:rsid w:val="005366D3"/>
    <w:rsid w:val="005367C7"/>
    <w:rsid w:val="00537227"/>
    <w:rsid w:val="00537549"/>
    <w:rsid w:val="005377E7"/>
    <w:rsid w:val="005379F7"/>
    <w:rsid w:val="00537A7A"/>
    <w:rsid w:val="00537A96"/>
    <w:rsid w:val="00540451"/>
    <w:rsid w:val="0054119E"/>
    <w:rsid w:val="005412A6"/>
    <w:rsid w:val="00541871"/>
    <w:rsid w:val="005421B9"/>
    <w:rsid w:val="00542231"/>
    <w:rsid w:val="005426C0"/>
    <w:rsid w:val="00542727"/>
    <w:rsid w:val="0054287C"/>
    <w:rsid w:val="005429E5"/>
    <w:rsid w:val="00543F3E"/>
    <w:rsid w:val="00544184"/>
    <w:rsid w:val="00544D70"/>
    <w:rsid w:val="00545152"/>
    <w:rsid w:val="00545525"/>
    <w:rsid w:val="00545744"/>
    <w:rsid w:val="00545D59"/>
    <w:rsid w:val="005460C4"/>
    <w:rsid w:val="00546425"/>
    <w:rsid w:val="00546C12"/>
    <w:rsid w:val="005472B9"/>
    <w:rsid w:val="005472E7"/>
    <w:rsid w:val="0054789A"/>
    <w:rsid w:val="0054799D"/>
    <w:rsid w:val="005479BB"/>
    <w:rsid w:val="0055008F"/>
    <w:rsid w:val="005507A7"/>
    <w:rsid w:val="00551149"/>
    <w:rsid w:val="00551641"/>
    <w:rsid w:val="0055167C"/>
    <w:rsid w:val="0055180D"/>
    <w:rsid w:val="00551A7E"/>
    <w:rsid w:val="00551E2F"/>
    <w:rsid w:val="00551F95"/>
    <w:rsid w:val="00552541"/>
    <w:rsid w:val="00552544"/>
    <w:rsid w:val="00553208"/>
    <w:rsid w:val="00553487"/>
    <w:rsid w:val="005537A8"/>
    <w:rsid w:val="005547D3"/>
    <w:rsid w:val="0055491A"/>
    <w:rsid w:val="00555958"/>
    <w:rsid w:val="005567D3"/>
    <w:rsid w:val="00556967"/>
    <w:rsid w:val="005569F5"/>
    <w:rsid w:val="00556CA9"/>
    <w:rsid w:val="0055750E"/>
    <w:rsid w:val="00557828"/>
    <w:rsid w:val="00557E8B"/>
    <w:rsid w:val="00560E50"/>
    <w:rsid w:val="00561022"/>
    <w:rsid w:val="00561046"/>
    <w:rsid w:val="005610EB"/>
    <w:rsid w:val="00561F9D"/>
    <w:rsid w:val="00562B9D"/>
    <w:rsid w:val="00563110"/>
    <w:rsid w:val="00563153"/>
    <w:rsid w:val="005641CA"/>
    <w:rsid w:val="0056463C"/>
    <w:rsid w:val="0056479D"/>
    <w:rsid w:val="00564B71"/>
    <w:rsid w:val="00564EF0"/>
    <w:rsid w:val="00564F75"/>
    <w:rsid w:val="0056540E"/>
    <w:rsid w:val="005661A7"/>
    <w:rsid w:val="0056686D"/>
    <w:rsid w:val="00566906"/>
    <w:rsid w:val="00566B32"/>
    <w:rsid w:val="00566CD1"/>
    <w:rsid w:val="00566D52"/>
    <w:rsid w:val="005673E9"/>
    <w:rsid w:val="00567BC1"/>
    <w:rsid w:val="00567FCC"/>
    <w:rsid w:val="0057032D"/>
    <w:rsid w:val="0057105D"/>
    <w:rsid w:val="00571DCA"/>
    <w:rsid w:val="00572D76"/>
    <w:rsid w:val="00572FE3"/>
    <w:rsid w:val="00574239"/>
    <w:rsid w:val="005752A2"/>
    <w:rsid w:val="00575871"/>
    <w:rsid w:val="005759CA"/>
    <w:rsid w:val="00575E37"/>
    <w:rsid w:val="00575EC9"/>
    <w:rsid w:val="00576288"/>
    <w:rsid w:val="005768E9"/>
    <w:rsid w:val="00576AD1"/>
    <w:rsid w:val="00576BFE"/>
    <w:rsid w:val="00577DC3"/>
    <w:rsid w:val="00580003"/>
    <w:rsid w:val="00580485"/>
    <w:rsid w:val="00580E4C"/>
    <w:rsid w:val="0058174D"/>
    <w:rsid w:val="005823A6"/>
    <w:rsid w:val="00582C6A"/>
    <w:rsid w:val="00582F21"/>
    <w:rsid w:val="00583027"/>
    <w:rsid w:val="00583112"/>
    <w:rsid w:val="0058457D"/>
    <w:rsid w:val="005850BB"/>
    <w:rsid w:val="00585409"/>
    <w:rsid w:val="0058549F"/>
    <w:rsid w:val="00586016"/>
    <w:rsid w:val="00586514"/>
    <w:rsid w:val="00586919"/>
    <w:rsid w:val="0058764B"/>
    <w:rsid w:val="00590809"/>
    <w:rsid w:val="00590C48"/>
    <w:rsid w:val="00592153"/>
    <w:rsid w:val="00592BBA"/>
    <w:rsid w:val="00592C86"/>
    <w:rsid w:val="005931AD"/>
    <w:rsid w:val="005938D3"/>
    <w:rsid w:val="00593E2A"/>
    <w:rsid w:val="005941F4"/>
    <w:rsid w:val="00594D98"/>
    <w:rsid w:val="00594FA6"/>
    <w:rsid w:val="0059575C"/>
    <w:rsid w:val="00595A71"/>
    <w:rsid w:val="00595E57"/>
    <w:rsid w:val="0059635C"/>
    <w:rsid w:val="0059654B"/>
    <w:rsid w:val="005965D2"/>
    <w:rsid w:val="0059686B"/>
    <w:rsid w:val="005A126D"/>
    <w:rsid w:val="005A16EB"/>
    <w:rsid w:val="005A17FF"/>
    <w:rsid w:val="005A19C0"/>
    <w:rsid w:val="005A1B1A"/>
    <w:rsid w:val="005A1F1B"/>
    <w:rsid w:val="005A2755"/>
    <w:rsid w:val="005A27E8"/>
    <w:rsid w:val="005A31CF"/>
    <w:rsid w:val="005A403A"/>
    <w:rsid w:val="005A5F46"/>
    <w:rsid w:val="005A6005"/>
    <w:rsid w:val="005A6F62"/>
    <w:rsid w:val="005A7F3E"/>
    <w:rsid w:val="005B0282"/>
    <w:rsid w:val="005B07A5"/>
    <w:rsid w:val="005B0FC3"/>
    <w:rsid w:val="005B23ED"/>
    <w:rsid w:val="005B24BB"/>
    <w:rsid w:val="005B26A3"/>
    <w:rsid w:val="005B33C4"/>
    <w:rsid w:val="005B36BD"/>
    <w:rsid w:val="005B3F50"/>
    <w:rsid w:val="005B3FE3"/>
    <w:rsid w:val="005B40A1"/>
    <w:rsid w:val="005B4243"/>
    <w:rsid w:val="005B4B38"/>
    <w:rsid w:val="005B4BCD"/>
    <w:rsid w:val="005B4D0F"/>
    <w:rsid w:val="005B500F"/>
    <w:rsid w:val="005B52F8"/>
    <w:rsid w:val="005B57F7"/>
    <w:rsid w:val="005B58E5"/>
    <w:rsid w:val="005B5B22"/>
    <w:rsid w:val="005B6C27"/>
    <w:rsid w:val="005B7194"/>
    <w:rsid w:val="005B7280"/>
    <w:rsid w:val="005B72A2"/>
    <w:rsid w:val="005B72D8"/>
    <w:rsid w:val="005B7544"/>
    <w:rsid w:val="005B75BE"/>
    <w:rsid w:val="005B7691"/>
    <w:rsid w:val="005B7794"/>
    <w:rsid w:val="005C00B2"/>
    <w:rsid w:val="005C1966"/>
    <w:rsid w:val="005C1CC4"/>
    <w:rsid w:val="005C29AB"/>
    <w:rsid w:val="005C41AE"/>
    <w:rsid w:val="005C423C"/>
    <w:rsid w:val="005C451B"/>
    <w:rsid w:val="005C476D"/>
    <w:rsid w:val="005C4A0C"/>
    <w:rsid w:val="005C4DF9"/>
    <w:rsid w:val="005C52D7"/>
    <w:rsid w:val="005C6413"/>
    <w:rsid w:val="005C6423"/>
    <w:rsid w:val="005C65B3"/>
    <w:rsid w:val="005C676B"/>
    <w:rsid w:val="005C6B1F"/>
    <w:rsid w:val="005C6EFA"/>
    <w:rsid w:val="005C7710"/>
    <w:rsid w:val="005C7B01"/>
    <w:rsid w:val="005D02F7"/>
    <w:rsid w:val="005D0694"/>
    <w:rsid w:val="005D0CA8"/>
    <w:rsid w:val="005D0D6F"/>
    <w:rsid w:val="005D0D95"/>
    <w:rsid w:val="005D15B2"/>
    <w:rsid w:val="005D1673"/>
    <w:rsid w:val="005D16FB"/>
    <w:rsid w:val="005D2003"/>
    <w:rsid w:val="005D25E6"/>
    <w:rsid w:val="005D300A"/>
    <w:rsid w:val="005D37B6"/>
    <w:rsid w:val="005D3DFE"/>
    <w:rsid w:val="005D407B"/>
    <w:rsid w:val="005D414A"/>
    <w:rsid w:val="005D54C4"/>
    <w:rsid w:val="005D5743"/>
    <w:rsid w:val="005D59EF"/>
    <w:rsid w:val="005D619E"/>
    <w:rsid w:val="005D6488"/>
    <w:rsid w:val="005D65A8"/>
    <w:rsid w:val="005D6996"/>
    <w:rsid w:val="005D6ED7"/>
    <w:rsid w:val="005D70CC"/>
    <w:rsid w:val="005D744D"/>
    <w:rsid w:val="005E0847"/>
    <w:rsid w:val="005E08F6"/>
    <w:rsid w:val="005E0A47"/>
    <w:rsid w:val="005E0AF2"/>
    <w:rsid w:val="005E0CDB"/>
    <w:rsid w:val="005E115B"/>
    <w:rsid w:val="005E1CA8"/>
    <w:rsid w:val="005E1DF4"/>
    <w:rsid w:val="005E2181"/>
    <w:rsid w:val="005E237B"/>
    <w:rsid w:val="005E28E5"/>
    <w:rsid w:val="005E2CA4"/>
    <w:rsid w:val="005E30AB"/>
    <w:rsid w:val="005E37B8"/>
    <w:rsid w:val="005E3934"/>
    <w:rsid w:val="005E3E94"/>
    <w:rsid w:val="005E456D"/>
    <w:rsid w:val="005E4671"/>
    <w:rsid w:val="005E4CAD"/>
    <w:rsid w:val="005E4DC3"/>
    <w:rsid w:val="005E4E99"/>
    <w:rsid w:val="005E5A1B"/>
    <w:rsid w:val="005E645E"/>
    <w:rsid w:val="005E6B67"/>
    <w:rsid w:val="005E6C5D"/>
    <w:rsid w:val="005E7534"/>
    <w:rsid w:val="005F02DA"/>
    <w:rsid w:val="005F075B"/>
    <w:rsid w:val="005F2307"/>
    <w:rsid w:val="005F2382"/>
    <w:rsid w:val="005F29FB"/>
    <w:rsid w:val="005F2BEE"/>
    <w:rsid w:val="005F2BF3"/>
    <w:rsid w:val="005F2C3E"/>
    <w:rsid w:val="005F2D77"/>
    <w:rsid w:val="005F362E"/>
    <w:rsid w:val="005F40F3"/>
    <w:rsid w:val="005F413D"/>
    <w:rsid w:val="005F44DF"/>
    <w:rsid w:val="005F524F"/>
    <w:rsid w:val="005F52BA"/>
    <w:rsid w:val="005F53A2"/>
    <w:rsid w:val="005F55AB"/>
    <w:rsid w:val="005F5721"/>
    <w:rsid w:val="005F5C03"/>
    <w:rsid w:val="005F5D19"/>
    <w:rsid w:val="005F6889"/>
    <w:rsid w:val="005F6E3E"/>
    <w:rsid w:val="005F7151"/>
    <w:rsid w:val="005F7269"/>
    <w:rsid w:val="005F73DD"/>
    <w:rsid w:val="005F75E2"/>
    <w:rsid w:val="006002EB"/>
    <w:rsid w:val="006005BA"/>
    <w:rsid w:val="00600E22"/>
    <w:rsid w:val="00601359"/>
    <w:rsid w:val="006016BD"/>
    <w:rsid w:val="006019BB"/>
    <w:rsid w:val="00601C1D"/>
    <w:rsid w:val="00601E3C"/>
    <w:rsid w:val="00601F1A"/>
    <w:rsid w:val="006021B8"/>
    <w:rsid w:val="00602306"/>
    <w:rsid w:val="00603D68"/>
    <w:rsid w:val="00604341"/>
    <w:rsid w:val="00604434"/>
    <w:rsid w:val="00604A1F"/>
    <w:rsid w:val="00604B0B"/>
    <w:rsid w:val="00604BAC"/>
    <w:rsid w:val="00605306"/>
    <w:rsid w:val="0060617C"/>
    <w:rsid w:val="0060690B"/>
    <w:rsid w:val="00606B0F"/>
    <w:rsid w:val="00610463"/>
    <w:rsid w:val="00610BB8"/>
    <w:rsid w:val="006114AD"/>
    <w:rsid w:val="0061298C"/>
    <w:rsid w:val="006137D6"/>
    <w:rsid w:val="00614136"/>
    <w:rsid w:val="0061498B"/>
    <w:rsid w:val="00614C43"/>
    <w:rsid w:val="00614E5D"/>
    <w:rsid w:val="00615ADF"/>
    <w:rsid w:val="00616432"/>
    <w:rsid w:val="00617169"/>
    <w:rsid w:val="00620553"/>
    <w:rsid w:val="00620E9C"/>
    <w:rsid w:val="00620F91"/>
    <w:rsid w:val="00621208"/>
    <w:rsid w:val="00621D41"/>
    <w:rsid w:val="00621F87"/>
    <w:rsid w:val="0062231C"/>
    <w:rsid w:val="00622D43"/>
    <w:rsid w:val="00622DA8"/>
    <w:rsid w:val="006238C7"/>
    <w:rsid w:val="006246A7"/>
    <w:rsid w:val="00624E49"/>
    <w:rsid w:val="00624EA2"/>
    <w:rsid w:val="00625979"/>
    <w:rsid w:val="00625B68"/>
    <w:rsid w:val="00626341"/>
    <w:rsid w:val="00627A71"/>
    <w:rsid w:val="00627DBC"/>
    <w:rsid w:val="00630207"/>
    <w:rsid w:val="00630388"/>
    <w:rsid w:val="006305A7"/>
    <w:rsid w:val="00630EFB"/>
    <w:rsid w:val="0063114C"/>
    <w:rsid w:val="0063149C"/>
    <w:rsid w:val="006319B2"/>
    <w:rsid w:val="00631CE6"/>
    <w:rsid w:val="00631F79"/>
    <w:rsid w:val="0063274A"/>
    <w:rsid w:val="00632BF9"/>
    <w:rsid w:val="00632D17"/>
    <w:rsid w:val="00633187"/>
    <w:rsid w:val="00633985"/>
    <w:rsid w:val="00633F39"/>
    <w:rsid w:val="006342DA"/>
    <w:rsid w:val="0063465D"/>
    <w:rsid w:val="0063594C"/>
    <w:rsid w:val="00635AD6"/>
    <w:rsid w:val="00635BA7"/>
    <w:rsid w:val="0063601D"/>
    <w:rsid w:val="00636E62"/>
    <w:rsid w:val="00636F4B"/>
    <w:rsid w:val="0063744B"/>
    <w:rsid w:val="006375E5"/>
    <w:rsid w:val="0063777F"/>
    <w:rsid w:val="00637BB2"/>
    <w:rsid w:val="00637C58"/>
    <w:rsid w:val="00637C70"/>
    <w:rsid w:val="00639C94"/>
    <w:rsid w:val="006405C7"/>
    <w:rsid w:val="0064102F"/>
    <w:rsid w:val="006424BA"/>
    <w:rsid w:val="0064393A"/>
    <w:rsid w:val="00643D88"/>
    <w:rsid w:val="00644032"/>
    <w:rsid w:val="006446AB"/>
    <w:rsid w:val="006452B6"/>
    <w:rsid w:val="00645641"/>
    <w:rsid w:val="0064584C"/>
    <w:rsid w:val="006459E4"/>
    <w:rsid w:val="00645EB1"/>
    <w:rsid w:val="0064685D"/>
    <w:rsid w:val="00646FD3"/>
    <w:rsid w:val="006470F5"/>
    <w:rsid w:val="0064733C"/>
    <w:rsid w:val="00647375"/>
    <w:rsid w:val="0064737D"/>
    <w:rsid w:val="00647AB5"/>
    <w:rsid w:val="00647AC0"/>
    <w:rsid w:val="006501C1"/>
    <w:rsid w:val="006504BF"/>
    <w:rsid w:val="0065103E"/>
    <w:rsid w:val="006517CB"/>
    <w:rsid w:val="00651C7F"/>
    <w:rsid w:val="0065286A"/>
    <w:rsid w:val="006528E7"/>
    <w:rsid w:val="00652BE3"/>
    <w:rsid w:val="00652EEF"/>
    <w:rsid w:val="006539D1"/>
    <w:rsid w:val="006544E0"/>
    <w:rsid w:val="00654B7F"/>
    <w:rsid w:val="00654EF6"/>
    <w:rsid w:val="0065504C"/>
    <w:rsid w:val="00655C71"/>
    <w:rsid w:val="00656ADF"/>
    <w:rsid w:val="00656BE7"/>
    <w:rsid w:val="00656C76"/>
    <w:rsid w:val="00657996"/>
    <w:rsid w:val="00657D52"/>
    <w:rsid w:val="0065DDA7"/>
    <w:rsid w:val="006600C8"/>
    <w:rsid w:val="00660943"/>
    <w:rsid w:val="0066095D"/>
    <w:rsid w:val="00660B4F"/>
    <w:rsid w:val="00660D36"/>
    <w:rsid w:val="00661263"/>
    <w:rsid w:val="00661CE6"/>
    <w:rsid w:val="00662125"/>
    <w:rsid w:val="0066275F"/>
    <w:rsid w:val="00662874"/>
    <w:rsid w:val="006628CE"/>
    <w:rsid w:val="006638BF"/>
    <w:rsid w:val="00663AE9"/>
    <w:rsid w:val="00663F0A"/>
    <w:rsid w:val="00664198"/>
    <w:rsid w:val="006644D7"/>
    <w:rsid w:val="00664681"/>
    <w:rsid w:val="006646EC"/>
    <w:rsid w:val="00664701"/>
    <w:rsid w:val="006647FB"/>
    <w:rsid w:val="00664B2B"/>
    <w:rsid w:val="006652C7"/>
    <w:rsid w:val="00665C78"/>
    <w:rsid w:val="006660D9"/>
    <w:rsid w:val="0066655A"/>
    <w:rsid w:val="00666DFC"/>
    <w:rsid w:val="0066784A"/>
    <w:rsid w:val="00667B90"/>
    <w:rsid w:val="00667E0C"/>
    <w:rsid w:val="00670C50"/>
    <w:rsid w:val="00670EDF"/>
    <w:rsid w:val="0067196A"/>
    <w:rsid w:val="00671A57"/>
    <w:rsid w:val="006727B3"/>
    <w:rsid w:val="0067342F"/>
    <w:rsid w:val="00673468"/>
    <w:rsid w:val="00673770"/>
    <w:rsid w:val="006738C6"/>
    <w:rsid w:val="0067417C"/>
    <w:rsid w:val="00674555"/>
    <w:rsid w:val="006747B0"/>
    <w:rsid w:val="00674878"/>
    <w:rsid w:val="00674ABF"/>
    <w:rsid w:val="00674C3F"/>
    <w:rsid w:val="0067527B"/>
    <w:rsid w:val="0067552E"/>
    <w:rsid w:val="00675531"/>
    <w:rsid w:val="00675CF0"/>
    <w:rsid w:val="00676094"/>
    <w:rsid w:val="00676743"/>
    <w:rsid w:val="00676EDC"/>
    <w:rsid w:val="0067739B"/>
    <w:rsid w:val="006773F8"/>
    <w:rsid w:val="006778A5"/>
    <w:rsid w:val="00677AF4"/>
    <w:rsid w:val="006800C9"/>
    <w:rsid w:val="0068012E"/>
    <w:rsid w:val="0068054F"/>
    <w:rsid w:val="00680850"/>
    <w:rsid w:val="00680F29"/>
    <w:rsid w:val="00681848"/>
    <w:rsid w:val="00681B2F"/>
    <w:rsid w:val="00682089"/>
    <w:rsid w:val="00682972"/>
    <w:rsid w:val="006829C6"/>
    <w:rsid w:val="00682B0F"/>
    <w:rsid w:val="006832BD"/>
    <w:rsid w:val="00683459"/>
    <w:rsid w:val="0068355F"/>
    <w:rsid w:val="0068366E"/>
    <w:rsid w:val="0068397E"/>
    <w:rsid w:val="00683C6C"/>
    <w:rsid w:val="00684508"/>
    <w:rsid w:val="00684B36"/>
    <w:rsid w:val="006855E3"/>
    <w:rsid w:val="00685AE1"/>
    <w:rsid w:val="00685B33"/>
    <w:rsid w:val="00685FF5"/>
    <w:rsid w:val="006867F3"/>
    <w:rsid w:val="00686CB6"/>
    <w:rsid w:val="00687443"/>
    <w:rsid w:val="006902F0"/>
    <w:rsid w:val="00691277"/>
    <w:rsid w:val="00691B31"/>
    <w:rsid w:val="00692110"/>
    <w:rsid w:val="00692A5B"/>
    <w:rsid w:val="00692D7C"/>
    <w:rsid w:val="00692EF8"/>
    <w:rsid w:val="00693DE5"/>
    <w:rsid w:val="00693E8C"/>
    <w:rsid w:val="00693ED8"/>
    <w:rsid w:val="00693FBB"/>
    <w:rsid w:val="00694324"/>
    <w:rsid w:val="006946DB"/>
    <w:rsid w:val="00694705"/>
    <w:rsid w:val="00694952"/>
    <w:rsid w:val="006949B0"/>
    <w:rsid w:val="00694D13"/>
    <w:rsid w:val="00694D8B"/>
    <w:rsid w:val="00695257"/>
    <w:rsid w:val="00695465"/>
    <w:rsid w:val="0069566B"/>
    <w:rsid w:val="006956E9"/>
    <w:rsid w:val="006957DD"/>
    <w:rsid w:val="00695D45"/>
    <w:rsid w:val="0069681C"/>
    <w:rsid w:val="00696A64"/>
    <w:rsid w:val="006971A3"/>
    <w:rsid w:val="006973F2"/>
    <w:rsid w:val="00697A15"/>
    <w:rsid w:val="00697C2E"/>
    <w:rsid w:val="00697D90"/>
    <w:rsid w:val="006A065D"/>
    <w:rsid w:val="006A06B9"/>
    <w:rsid w:val="006A1578"/>
    <w:rsid w:val="006A15FF"/>
    <w:rsid w:val="006A1D0F"/>
    <w:rsid w:val="006A1E14"/>
    <w:rsid w:val="006A20BD"/>
    <w:rsid w:val="006A355F"/>
    <w:rsid w:val="006A39D8"/>
    <w:rsid w:val="006A3AEC"/>
    <w:rsid w:val="006A3C35"/>
    <w:rsid w:val="006A3CA6"/>
    <w:rsid w:val="006A408F"/>
    <w:rsid w:val="006A4127"/>
    <w:rsid w:val="006A42DB"/>
    <w:rsid w:val="006A46C6"/>
    <w:rsid w:val="006A48B5"/>
    <w:rsid w:val="006A491B"/>
    <w:rsid w:val="006A5076"/>
    <w:rsid w:val="006A51F4"/>
    <w:rsid w:val="006A520B"/>
    <w:rsid w:val="006A564D"/>
    <w:rsid w:val="006A56DE"/>
    <w:rsid w:val="006A5ED3"/>
    <w:rsid w:val="006A60A8"/>
    <w:rsid w:val="006A622F"/>
    <w:rsid w:val="006A677D"/>
    <w:rsid w:val="006A68E2"/>
    <w:rsid w:val="006A6C1D"/>
    <w:rsid w:val="006A7F4B"/>
    <w:rsid w:val="006B01DA"/>
    <w:rsid w:val="006B0383"/>
    <w:rsid w:val="006B0407"/>
    <w:rsid w:val="006B0E58"/>
    <w:rsid w:val="006B14DF"/>
    <w:rsid w:val="006B15D9"/>
    <w:rsid w:val="006B1722"/>
    <w:rsid w:val="006B1815"/>
    <w:rsid w:val="006B19D2"/>
    <w:rsid w:val="006B1B19"/>
    <w:rsid w:val="006B1DC2"/>
    <w:rsid w:val="006B229F"/>
    <w:rsid w:val="006B366C"/>
    <w:rsid w:val="006B39B3"/>
    <w:rsid w:val="006B3AC6"/>
    <w:rsid w:val="006B4354"/>
    <w:rsid w:val="006B4897"/>
    <w:rsid w:val="006B48A6"/>
    <w:rsid w:val="006B5380"/>
    <w:rsid w:val="006B5956"/>
    <w:rsid w:val="006B6180"/>
    <w:rsid w:val="006B64E7"/>
    <w:rsid w:val="006B7467"/>
    <w:rsid w:val="006B7805"/>
    <w:rsid w:val="006B7939"/>
    <w:rsid w:val="006B7984"/>
    <w:rsid w:val="006B7ACF"/>
    <w:rsid w:val="006B7CE2"/>
    <w:rsid w:val="006B7FC3"/>
    <w:rsid w:val="006C0542"/>
    <w:rsid w:val="006C0636"/>
    <w:rsid w:val="006C0CBD"/>
    <w:rsid w:val="006C126C"/>
    <w:rsid w:val="006C1291"/>
    <w:rsid w:val="006C15AC"/>
    <w:rsid w:val="006C16B2"/>
    <w:rsid w:val="006C17D8"/>
    <w:rsid w:val="006C1958"/>
    <w:rsid w:val="006C1CB4"/>
    <w:rsid w:val="006C1E16"/>
    <w:rsid w:val="006C3219"/>
    <w:rsid w:val="006C3387"/>
    <w:rsid w:val="006C3678"/>
    <w:rsid w:val="006C4196"/>
    <w:rsid w:val="006C41B9"/>
    <w:rsid w:val="006C4DA1"/>
    <w:rsid w:val="006C4ED8"/>
    <w:rsid w:val="006C4F3C"/>
    <w:rsid w:val="006C4FDC"/>
    <w:rsid w:val="006C558C"/>
    <w:rsid w:val="006C5AB8"/>
    <w:rsid w:val="006C5F89"/>
    <w:rsid w:val="006C60D3"/>
    <w:rsid w:val="006C6410"/>
    <w:rsid w:val="006C648B"/>
    <w:rsid w:val="006C664E"/>
    <w:rsid w:val="006C6925"/>
    <w:rsid w:val="006C79F5"/>
    <w:rsid w:val="006C7CEB"/>
    <w:rsid w:val="006D1311"/>
    <w:rsid w:val="006D1725"/>
    <w:rsid w:val="006D18C6"/>
    <w:rsid w:val="006D2552"/>
    <w:rsid w:val="006D2C25"/>
    <w:rsid w:val="006D2E3F"/>
    <w:rsid w:val="006D35C7"/>
    <w:rsid w:val="006D37B6"/>
    <w:rsid w:val="006D40D3"/>
    <w:rsid w:val="006D41E2"/>
    <w:rsid w:val="006D56E7"/>
    <w:rsid w:val="006D5F98"/>
    <w:rsid w:val="006D6623"/>
    <w:rsid w:val="006D691F"/>
    <w:rsid w:val="006D70EF"/>
    <w:rsid w:val="006D7950"/>
    <w:rsid w:val="006D79B9"/>
    <w:rsid w:val="006D7B0D"/>
    <w:rsid w:val="006D7FB9"/>
    <w:rsid w:val="006E03BC"/>
    <w:rsid w:val="006E08D3"/>
    <w:rsid w:val="006E0E18"/>
    <w:rsid w:val="006E17E6"/>
    <w:rsid w:val="006E1AF4"/>
    <w:rsid w:val="006E1ED4"/>
    <w:rsid w:val="006E28A9"/>
    <w:rsid w:val="006E2A52"/>
    <w:rsid w:val="006E2D5B"/>
    <w:rsid w:val="006E309F"/>
    <w:rsid w:val="006E316E"/>
    <w:rsid w:val="006E336D"/>
    <w:rsid w:val="006E4341"/>
    <w:rsid w:val="006E43A5"/>
    <w:rsid w:val="006E4782"/>
    <w:rsid w:val="006E4AA9"/>
    <w:rsid w:val="006E4E1E"/>
    <w:rsid w:val="006E52E8"/>
    <w:rsid w:val="006E56FB"/>
    <w:rsid w:val="006E5BC6"/>
    <w:rsid w:val="006E5E9E"/>
    <w:rsid w:val="006E6316"/>
    <w:rsid w:val="006E6496"/>
    <w:rsid w:val="006E6565"/>
    <w:rsid w:val="006E69E2"/>
    <w:rsid w:val="006E6CE0"/>
    <w:rsid w:val="006E751B"/>
    <w:rsid w:val="006E7586"/>
    <w:rsid w:val="006E767B"/>
    <w:rsid w:val="006F0527"/>
    <w:rsid w:val="006F05DD"/>
    <w:rsid w:val="006F062E"/>
    <w:rsid w:val="006F0C43"/>
    <w:rsid w:val="006F11BA"/>
    <w:rsid w:val="006F13F2"/>
    <w:rsid w:val="006F172F"/>
    <w:rsid w:val="006F18AD"/>
    <w:rsid w:val="006F1EAA"/>
    <w:rsid w:val="006F1F10"/>
    <w:rsid w:val="006F2012"/>
    <w:rsid w:val="006F2F39"/>
    <w:rsid w:val="006F3555"/>
    <w:rsid w:val="006F4E11"/>
    <w:rsid w:val="006F51A2"/>
    <w:rsid w:val="006F573F"/>
    <w:rsid w:val="006F5911"/>
    <w:rsid w:val="006F59B6"/>
    <w:rsid w:val="006F5C91"/>
    <w:rsid w:val="006F655E"/>
    <w:rsid w:val="006F6706"/>
    <w:rsid w:val="006F6AAB"/>
    <w:rsid w:val="006F6D5C"/>
    <w:rsid w:val="006F7236"/>
    <w:rsid w:val="006F7515"/>
    <w:rsid w:val="006F75CB"/>
    <w:rsid w:val="006F77F0"/>
    <w:rsid w:val="006F78BF"/>
    <w:rsid w:val="006F7D11"/>
    <w:rsid w:val="006F7F49"/>
    <w:rsid w:val="006FB85A"/>
    <w:rsid w:val="007002E0"/>
    <w:rsid w:val="0070082A"/>
    <w:rsid w:val="00701363"/>
    <w:rsid w:val="00701AFE"/>
    <w:rsid w:val="0070254B"/>
    <w:rsid w:val="0070266A"/>
    <w:rsid w:val="00702975"/>
    <w:rsid w:val="00702C7A"/>
    <w:rsid w:val="0070318E"/>
    <w:rsid w:val="007031A3"/>
    <w:rsid w:val="00703CF3"/>
    <w:rsid w:val="0070421E"/>
    <w:rsid w:val="007048C7"/>
    <w:rsid w:val="00704ABD"/>
    <w:rsid w:val="00704F4C"/>
    <w:rsid w:val="00705578"/>
    <w:rsid w:val="007055E0"/>
    <w:rsid w:val="00705625"/>
    <w:rsid w:val="00705A0B"/>
    <w:rsid w:val="00705E89"/>
    <w:rsid w:val="00706779"/>
    <w:rsid w:val="00706A55"/>
    <w:rsid w:val="00706C80"/>
    <w:rsid w:val="00706C83"/>
    <w:rsid w:val="00707380"/>
    <w:rsid w:val="00707756"/>
    <w:rsid w:val="00707A4A"/>
    <w:rsid w:val="00707DA2"/>
    <w:rsid w:val="00707E2E"/>
    <w:rsid w:val="007106A2"/>
    <w:rsid w:val="00710860"/>
    <w:rsid w:val="00710972"/>
    <w:rsid w:val="00710D11"/>
    <w:rsid w:val="00710E1D"/>
    <w:rsid w:val="00711384"/>
    <w:rsid w:val="00711583"/>
    <w:rsid w:val="0071188F"/>
    <w:rsid w:val="00711932"/>
    <w:rsid w:val="007119D4"/>
    <w:rsid w:val="00711D37"/>
    <w:rsid w:val="007127B4"/>
    <w:rsid w:val="00712ADF"/>
    <w:rsid w:val="00713135"/>
    <w:rsid w:val="007131DC"/>
    <w:rsid w:val="00713497"/>
    <w:rsid w:val="00713558"/>
    <w:rsid w:val="00713571"/>
    <w:rsid w:val="007141E9"/>
    <w:rsid w:val="007145E4"/>
    <w:rsid w:val="007148BE"/>
    <w:rsid w:val="00714E58"/>
    <w:rsid w:val="00715FC8"/>
    <w:rsid w:val="00715FFA"/>
    <w:rsid w:val="00716465"/>
    <w:rsid w:val="00716758"/>
    <w:rsid w:val="007174A7"/>
    <w:rsid w:val="007179EB"/>
    <w:rsid w:val="00717B64"/>
    <w:rsid w:val="00717BBD"/>
    <w:rsid w:val="0072025B"/>
    <w:rsid w:val="0072089C"/>
    <w:rsid w:val="00721198"/>
    <w:rsid w:val="00721A8A"/>
    <w:rsid w:val="00721BCB"/>
    <w:rsid w:val="00721C71"/>
    <w:rsid w:val="00721F57"/>
    <w:rsid w:val="0072220D"/>
    <w:rsid w:val="0072226F"/>
    <w:rsid w:val="007223E7"/>
    <w:rsid w:val="00723072"/>
    <w:rsid w:val="007237BD"/>
    <w:rsid w:val="007237EF"/>
    <w:rsid w:val="0072389C"/>
    <w:rsid w:val="0072401E"/>
    <w:rsid w:val="00724033"/>
    <w:rsid w:val="00724947"/>
    <w:rsid w:val="00724949"/>
    <w:rsid w:val="00724D78"/>
    <w:rsid w:val="007257EB"/>
    <w:rsid w:val="00725B1C"/>
    <w:rsid w:val="00725D40"/>
    <w:rsid w:val="00726498"/>
    <w:rsid w:val="00726BB5"/>
    <w:rsid w:val="00727072"/>
    <w:rsid w:val="00727721"/>
    <w:rsid w:val="00727D2B"/>
    <w:rsid w:val="00727F63"/>
    <w:rsid w:val="00727FC9"/>
    <w:rsid w:val="007307F6"/>
    <w:rsid w:val="007309C7"/>
    <w:rsid w:val="0073157D"/>
    <w:rsid w:val="0073177B"/>
    <w:rsid w:val="00731CA7"/>
    <w:rsid w:val="0073286E"/>
    <w:rsid w:val="00732951"/>
    <w:rsid w:val="007329A8"/>
    <w:rsid w:val="00732A12"/>
    <w:rsid w:val="00732F43"/>
    <w:rsid w:val="0073331D"/>
    <w:rsid w:val="0073371C"/>
    <w:rsid w:val="00733751"/>
    <w:rsid w:val="00733AC5"/>
    <w:rsid w:val="00733BB5"/>
    <w:rsid w:val="00733DE5"/>
    <w:rsid w:val="00733EAC"/>
    <w:rsid w:val="007342D2"/>
    <w:rsid w:val="007346F4"/>
    <w:rsid w:val="00734771"/>
    <w:rsid w:val="00734B8D"/>
    <w:rsid w:val="00734BA7"/>
    <w:rsid w:val="00734E03"/>
    <w:rsid w:val="00734E40"/>
    <w:rsid w:val="00735811"/>
    <w:rsid w:val="00735928"/>
    <w:rsid w:val="00735C4E"/>
    <w:rsid w:val="00736063"/>
    <w:rsid w:val="007362B9"/>
    <w:rsid w:val="007366D4"/>
    <w:rsid w:val="00736DF9"/>
    <w:rsid w:val="00737178"/>
    <w:rsid w:val="00737193"/>
    <w:rsid w:val="00740196"/>
    <w:rsid w:val="007403C8"/>
    <w:rsid w:val="007404FC"/>
    <w:rsid w:val="007405DD"/>
    <w:rsid w:val="00740822"/>
    <w:rsid w:val="00740C41"/>
    <w:rsid w:val="00740CC5"/>
    <w:rsid w:val="00740F9F"/>
    <w:rsid w:val="00741612"/>
    <w:rsid w:val="00741957"/>
    <w:rsid w:val="0074245A"/>
    <w:rsid w:val="00742A53"/>
    <w:rsid w:val="007430C8"/>
    <w:rsid w:val="007431CC"/>
    <w:rsid w:val="00743223"/>
    <w:rsid w:val="00743768"/>
    <w:rsid w:val="00743BEC"/>
    <w:rsid w:val="007440A8"/>
    <w:rsid w:val="007441ED"/>
    <w:rsid w:val="00744DC1"/>
    <w:rsid w:val="0074723D"/>
    <w:rsid w:val="007504E5"/>
    <w:rsid w:val="00750741"/>
    <w:rsid w:val="00751196"/>
    <w:rsid w:val="007518E5"/>
    <w:rsid w:val="00751E6B"/>
    <w:rsid w:val="007522D0"/>
    <w:rsid w:val="00752506"/>
    <w:rsid w:val="00752662"/>
    <w:rsid w:val="00752D82"/>
    <w:rsid w:val="007530BB"/>
    <w:rsid w:val="007534C8"/>
    <w:rsid w:val="00753A88"/>
    <w:rsid w:val="00753B17"/>
    <w:rsid w:val="00753F39"/>
    <w:rsid w:val="00754437"/>
    <w:rsid w:val="00754446"/>
    <w:rsid w:val="00754559"/>
    <w:rsid w:val="00755026"/>
    <w:rsid w:val="00755170"/>
    <w:rsid w:val="00755A4C"/>
    <w:rsid w:val="00755B8A"/>
    <w:rsid w:val="00755C57"/>
    <w:rsid w:val="0075686D"/>
    <w:rsid w:val="00756884"/>
    <w:rsid w:val="0075773F"/>
    <w:rsid w:val="00757834"/>
    <w:rsid w:val="00757876"/>
    <w:rsid w:val="00757AB2"/>
    <w:rsid w:val="00757B41"/>
    <w:rsid w:val="00760B8B"/>
    <w:rsid w:val="00760CF1"/>
    <w:rsid w:val="00760D18"/>
    <w:rsid w:val="00760E0F"/>
    <w:rsid w:val="00762C1D"/>
    <w:rsid w:val="007634C6"/>
    <w:rsid w:val="007638A3"/>
    <w:rsid w:val="007638D8"/>
    <w:rsid w:val="00763BBB"/>
    <w:rsid w:val="00764465"/>
    <w:rsid w:val="00764506"/>
    <w:rsid w:val="00764B4C"/>
    <w:rsid w:val="00764C73"/>
    <w:rsid w:val="00764CA9"/>
    <w:rsid w:val="007650F6"/>
    <w:rsid w:val="00765523"/>
    <w:rsid w:val="00765CEA"/>
    <w:rsid w:val="0076633D"/>
    <w:rsid w:val="007666F7"/>
    <w:rsid w:val="007667A8"/>
    <w:rsid w:val="00766BEC"/>
    <w:rsid w:val="007673F7"/>
    <w:rsid w:val="00767EC4"/>
    <w:rsid w:val="00767F82"/>
    <w:rsid w:val="0077004B"/>
    <w:rsid w:val="007705BB"/>
    <w:rsid w:val="007722A1"/>
    <w:rsid w:val="0077252E"/>
    <w:rsid w:val="00772674"/>
    <w:rsid w:val="0077269E"/>
    <w:rsid w:val="00772B6E"/>
    <w:rsid w:val="007735CD"/>
    <w:rsid w:val="0077394C"/>
    <w:rsid w:val="00774754"/>
    <w:rsid w:val="007748A5"/>
    <w:rsid w:val="00774DBD"/>
    <w:rsid w:val="0077606E"/>
    <w:rsid w:val="00776478"/>
    <w:rsid w:val="00776603"/>
    <w:rsid w:val="00776A16"/>
    <w:rsid w:val="00776AA5"/>
    <w:rsid w:val="007771A1"/>
    <w:rsid w:val="007771CF"/>
    <w:rsid w:val="00777DB4"/>
    <w:rsid w:val="00777FD9"/>
    <w:rsid w:val="00780063"/>
    <w:rsid w:val="00780BD8"/>
    <w:rsid w:val="00780DF5"/>
    <w:rsid w:val="00781286"/>
    <w:rsid w:val="007818EA"/>
    <w:rsid w:val="00781A24"/>
    <w:rsid w:val="00781CD2"/>
    <w:rsid w:val="00781D55"/>
    <w:rsid w:val="00781EE0"/>
    <w:rsid w:val="00781F25"/>
    <w:rsid w:val="0078202C"/>
    <w:rsid w:val="0078224F"/>
    <w:rsid w:val="00782725"/>
    <w:rsid w:val="007829D2"/>
    <w:rsid w:val="00782FF6"/>
    <w:rsid w:val="00783074"/>
    <w:rsid w:val="007838C4"/>
    <w:rsid w:val="00783C33"/>
    <w:rsid w:val="00783E2D"/>
    <w:rsid w:val="00784B2A"/>
    <w:rsid w:val="00784BE7"/>
    <w:rsid w:val="0078522D"/>
    <w:rsid w:val="007858D7"/>
    <w:rsid w:val="00786310"/>
    <w:rsid w:val="00786462"/>
    <w:rsid w:val="007864FD"/>
    <w:rsid w:val="0078688F"/>
    <w:rsid w:val="00786B84"/>
    <w:rsid w:val="00786CEA"/>
    <w:rsid w:val="00786E6C"/>
    <w:rsid w:val="0078707A"/>
    <w:rsid w:val="00787216"/>
    <w:rsid w:val="007877DC"/>
    <w:rsid w:val="007877E1"/>
    <w:rsid w:val="00787A02"/>
    <w:rsid w:val="00787D0C"/>
    <w:rsid w:val="00787F81"/>
    <w:rsid w:val="00790432"/>
    <w:rsid w:val="007904A7"/>
    <w:rsid w:val="007909DE"/>
    <w:rsid w:val="00790CDD"/>
    <w:rsid w:val="00790FDE"/>
    <w:rsid w:val="0079106B"/>
    <w:rsid w:val="007910E3"/>
    <w:rsid w:val="00791349"/>
    <w:rsid w:val="00791398"/>
    <w:rsid w:val="00791AFE"/>
    <w:rsid w:val="00792002"/>
    <w:rsid w:val="007920F4"/>
    <w:rsid w:val="00792859"/>
    <w:rsid w:val="00792C6F"/>
    <w:rsid w:val="00793086"/>
    <w:rsid w:val="0079375F"/>
    <w:rsid w:val="00793B83"/>
    <w:rsid w:val="00793C81"/>
    <w:rsid w:val="00794172"/>
    <w:rsid w:val="0079475B"/>
    <w:rsid w:val="007950B3"/>
    <w:rsid w:val="00795816"/>
    <w:rsid w:val="007958EA"/>
    <w:rsid w:val="00796F4F"/>
    <w:rsid w:val="00797121"/>
    <w:rsid w:val="0079726B"/>
    <w:rsid w:val="00797A97"/>
    <w:rsid w:val="00797B1E"/>
    <w:rsid w:val="00797BBD"/>
    <w:rsid w:val="007A0B53"/>
    <w:rsid w:val="007A0C86"/>
    <w:rsid w:val="007A0E5C"/>
    <w:rsid w:val="007A15FF"/>
    <w:rsid w:val="007A2050"/>
    <w:rsid w:val="007A23A9"/>
    <w:rsid w:val="007A2A84"/>
    <w:rsid w:val="007A2D42"/>
    <w:rsid w:val="007A32BA"/>
    <w:rsid w:val="007A33D2"/>
    <w:rsid w:val="007A38E1"/>
    <w:rsid w:val="007A3E74"/>
    <w:rsid w:val="007A42D1"/>
    <w:rsid w:val="007A485B"/>
    <w:rsid w:val="007A49F6"/>
    <w:rsid w:val="007A4AB0"/>
    <w:rsid w:val="007A4EC5"/>
    <w:rsid w:val="007A58B9"/>
    <w:rsid w:val="007A59B3"/>
    <w:rsid w:val="007A651A"/>
    <w:rsid w:val="007A6624"/>
    <w:rsid w:val="007A6B29"/>
    <w:rsid w:val="007A6EB9"/>
    <w:rsid w:val="007A75B7"/>
    <w:rsid w:val="007A780F"/>
    <w:rsid w:val="007A7B74"/>
    <w:rsid w:val="007B0027"/>
    <w:rsid w:val="007B129E"/>
    <w:rsid w:val="007B20F4"/>
    <w:rsid w:val="007B2178"/>
    <w:rsid w:val="007B22BA"/>
    <w:rsid w:val="007B27C0"/>
    <w:rsid w:val="007B27EE"/>
    <w:rsid w:val="007B2CE0"/>
    <w:rsid w:val="007B3898"/>
    <w:rsid w:val="007B401D"/>
    <w:rsid w:val="007B53B2"/>
    <w:rsid w:val="007B5615"/>
    <w:rsid w:val="007B6044"/>
    <w:rsid w:val="007B613D"/>
    <w:rsid w:val="007B634A"/>
    <w:rsid w:val="007B6CE6"/>
    <w:rsid w:val="007B6DD3"/>
    <w:rsid w:val="007B6FE1"/>
    <w:rsid w:val="007B79C3"/>
    <w:rsid w:val="007B7A37"/>
    <w:rsid w:val="007C0331"/>
    <w:rsid w:val="007C035C"/>
    <w:rsid w:val="007C0EC9"/>
    <w:rsid w:val="007C12CF"/>
    <w:rsid w:val="007C192F"/>
    <w:rsid w:val="007C19E0"/>
    <w:rsid w:val="007C1BBB"/>
    <w:rsid w:val="007C22E2"/>
    <w:rsid w:val="007C25CF"/>
    <w:rsid w:val="007C29A8"/>
    <w:rsid w:val="007C3350"/>
    <w:rsid w:val="007C3803"/>
    <w:rsid w:val="007C403C"/>
    <w:rsid w:val="007C4F80"/>
    <w:rsid w:val="007C5139"/>
    <w:rsid w:val="007C56F2"/>
    <w:rsid w:val="007C575D"/>
    <w:rsid w:val="007C658A"/>
    <w:rsid w:val="007C6BD6"/>
    <w:rsid w:val="007C6DFA"/>
    <w:rsid w:val="007C70EC"/>
    <w:rsid w:val="007C749D"/>
    <w:rsid w:val="007C794C"/>
    <w:rsid w:val="007C79A7"/>
    <w:rsid w:val="007C7F43"/>
    <w:rsid w:val="007D00A8"/>
    <w:rsid w:val="007D097F"/>
    <w:rsid w:val="007D0FB5"/>
    <w:rsid w:val="007D1058"/>
    <w:rsid w:val="007D1435"/>
    <w:rsid w:val="007D168E"/>
    <w:rsid w:val="007D22FF"/>
    <w:rsid w:val="007D2BF0"/>
    <w:rsid w:val="007D2CC1"/>
    <w:rsid w:val="007D30D5"/>
    <w:rsid w:val="007D33BC"/>
    <w:rsid w:val="007D38E6"/>
    <w:rsid w:val="007D3B2C"/>
    <w:rsid w:val="007D3F45"/>
    <w:rsid w:val="007D4556"/>
    <w:rsid w:val="007D4593"/>
    <w:rsid w:val="007D4DA8"/>
    <w:rsid w:val="007D4DD5"/>
    <w:rsid w:val="007D4ED7"/>
    <w:rsid w:val="007D52CC"/>
    <w:rsid w:val="007D5C03"/>
    <w:rsid w:val="007D5F21"/>
    <w:rsid w:val="007D6092"/>
    <w:rsid w:val="007D6173"/>
    <w:rsid w:val="007D61B1"/>
    <w:rsid w:val="007D64BA"/>
    <w:rsid w:val="007D656F"/>
    <w:rsid w:val="007D7AF1"/>
    <w:rsid w:val="007E0A59"/>
    <w:rsid w:val="007E0B9E"/>
    <w:rsid w:val="007E0D3D"/>
    <w:rsid w:val="007E16FA"/>
    <w:rsid w:val="007E1E4D"/>
    <w:rsid w:val="007E215A"/>
    <w:rsid w:val="007E2436"/>
    <w:rsid w:val="007E2492"/>
    <w:rsid w:val="007E2885"/>
    <w:rsid w:val="007E2958"/>
    <w:rsid w:val="007E29F5"/>
    <w:rsid w:val="007E2B0F"/>
    <w:rsid w:val="007E2CD8"/>
    <w:rsid w:val="007E34C9"/>
    <w:rsid w:val="007E38AF"/>
    <w:rsid w:val="007E3A9C"/>
    <w:rsid w:val="007E4368"/>
    <w:rsid w:val="007E52D6"/>
    <w:rsid w:val="007E5ACD"/>
    <w:rsid w:val="007E6396"/>
    <w:rsid w:val="007E7072"/>
    <w:rsid w:val="007E714E"/>
    <w:rsid w:val="007E7460"/>
    <w:rsid w:val="007E75D0"/>
    <w:rsid w:val="007F0583"/>
    <w:rsid w:val="007F0694"/>
    <w:rsid w:val="007F0B20"/>
    <w:rsid w:val="007F0B8A"/>
    <w:rsid w:val="007F0DC5"/>
    <w:rsid w:val="007F0E53"/>
    <w:rsid w:val="007F2D30"/>
    <w:rsid w:val="007F2D65"/>
    <w:rsid w:val="007F3D05"/>
    <w:rsid w:val="007F50CB"/>
    <w:rsid w:val="007F51D1"/>
    <w:rsid w:val="007F5495"/>
    <w:rsid w:val="007F5D24"/>
    <w:rsid w:val="007F5E9C"/>
    <w:rsid w:val="007F618D"/>
    <w:rsid w:val="007F67D3"/>
    <w:rsid w:val="007F6C21"/>
    <w:rsid w:val="007F730D"/>
    <w:rsid w:val="007F79FF"/>
    <w:rsid w:val="00800030"/>
    <w:rsid w:val="00800D3D"/>
    <w:rsid w:val="00800DF4"/>
    <w:rsid w:val="00801346"/>
    <w:rsid w:val="008013C7"/>
    <w:rsid w:val="00801BBF"/>
    <w:rsid w:val="00802073"/>
    <w:rsid w:val="00802914"/>
    <w:rsid w:val="00802C49"/>
    <w:rsid w:val="00803668"/>
    <w:rsid w:val="008045B2"/>
    <w:rsid w:val="00804C19"/>
    <w:rsid w:val="00804EFB"/>
    <w:rsid w:val="0080537E"/>
    <w:rsid w:val="008056B0"/>
    <w:rsid w:val="00805B9A"/>
    <w:rsid w:val="00805E57"/>
    <w:rsid w:val="00806369"/>
    <w:rsid w:val="00806445"/>
    <w:rsid w:val="00806A3F"/>
    <w:rsid w:val="00806C85"/>
    <w:rsid w:val="00806E49"/>
    <w:rsid w:val="00807140"/>
    <w:rsid w:val="00807C94"/>
    <w:rsid w:val="008100D7"/>
    <w:rsid w:val="00810278"/>
    <w:rsid w:val="008103FA"/>
    <w:rsid w:val="0081054F"/>
    <w:rsid w:val="0081068C"/>
    <w:rsid w:val="00810761"/>
    <w:rsid w:val="00810B06"/>
    <w:rsid w:val="00810D11"/>
    <w:rsid w:val="00810FC2"/>
    <w:rsid w:val="008111E2"/>
    <w:rsid w:val="008128FE"/>
    <w:rsid w:val="00812C75"/>
    <w:rsid w:val="00813388"/>
    <w:rsid w:val="0081357A"/>
    <w:rsid w:val="008140F5"/>
    <w:rsid w:val="008141CA"/>
    <w:rsid w:val="00814AB6"/>
    <w:rsid w:val="00814CE3"/>
    <w:rsid w:val="008154F4"/>
    <w:rsid w:val="00815A3C"/>
    <w:rsid w:val="00815BD4"/>
    <w:rsid w:val="00815CA7"/>
    <w:rsid w:val="00816370"/>
    <w:rsid w:val="00816B36"/>
    <w:rsid w:val="00816C90"/>
    <w:rsid w:val="00816CB4"/>
    <w:rsid w:val="00816CC2"/>
    <w:rsid w:val="00816F4A"/>
    <w:rsid w:val="00816FA9"/>
    <w:rsid w:val="00816FEE"/>
    <w:rsid w:val="008178B4"/>
    <w:rsid w:val="00817951"/>
    <w:rsid w:val="00820162"/>
    <w:rsid w:val="0082019E"/>
    <w:rsid w:val="0082066B"/>
    <w:rsid w:val="008206EC"/>
    <w:rsid w:val="008209B1"/>
    <w:rsid w:val="008215CB"/>
    <w:rsid w:val="00821985"/>
    <w:rsid w:val="00821BEF"/>
    <w:rsid w:val="00822289"/>
    <w:rsid w:val="008224A1"/>
    <w:rsid w:val="00822A22"/>
    <w:rsid w:val="00822C19"/>
    <w:rsid w:val="0082384C"/>
    <w:rsid w:val="00823C8C"/>
    <w:rsid w:val="00823CF0"/>
    <w:rsid w:val="00823E95"/>
    <w:rsid w:val="00823FED"/>
    <w:rsid w:val="0082423E"/>
    <w:rsid w:val="008244D7"/>
    <w:rsid w:val="00824671"/>
    <w:rsid w:val="0082506D"/>
    <w:rsid w:val="00825623"/>
    <w:rsid w:val="00825CA5"/>
    <w:rsid w:val="00825E3A"/>
    <w:rsid w:val="0082621F"/>
    <w:rsid w:val="00826C8A"/>
    <w:rsid w:val="0082723F"/>
    <w:rsid w:val="0082750B"/>
    <w:rsid w:val="00827513"/>
    <w:rsid w:val="00827676"/>
    <w:rsid w:val="00827967"/>
    <w:rsid w:val="008279D1"/>
    <w:rsid w:val="00827D74"/>
    <w:rsid w:val="00830845"/>
    <w:rsid w:val="00830A44"/>
    <w:rsid w:val="00831F61"/>
    <w:rsid w:val="008328EE"/>
    <w:rsid w:val="00832B02"/>
    <w:rsid w:val="00832B6C"/>
    <w:rsid w:val="00832B7D"/>
    <w:rsid w:val="00832BB7"/>
    <w:rsid w:val="00833725"/>
    <w:rsid w:val="00833AF8"/>
    <w:rsid w:val="00833C4C"/>
    <w:rsid w:val="00834506"/>
    <w:rsid w:val="00834E7E"/>
    <w:rsid w:val="00835022"/>
    <w:rsid w:val="00835414"/>
    <w:rsid w:val="008359DE"/>
    <w:rsid w:val="008373ED"/>
    <w:rsid w:val="00837766"/>
    <w:rsid w:val="00840378"/>
    <w:rsid w:val="0084082E"/>
    <w:rsid w:val="008408C1"/>
    <w:rsid w:val="00840FF1"/>
    <w:rsid w:val="008414FF"/>
    <w:rsid w:val="008417C7"/>
    <w:rsid w:val="008418DA"/>
    <w:rsid w:val="00842BDC"/>
    <w:rsid w:val="008430E8"/>
    <w:rsid w:val="0084366D"/>
    <w:rsid w:val="0084387B"/>
    <w:rsid w:val="00843C28"/>
    <w:rsid w:val="008445BD"/>
    <w:rsid w:val="008446E6"/>
    <w:rsid w:val="008447A3"/>
    <w:rsid w:val="00844CFB"/>
    <w:rsid w:val="0084558B"/>
    <w:rsid w:val="00845957"/>
    <w:rsid w:val="00845B43"/>
    <w:rsid w:val="00845CCA"/>
    <w:rsid w:val="0084601A"/>
    <w:rsid w:val="0084642B"/>
    <w:rsid w:val="008466CB"/>
    <w:rsid w:val="00846BDD"/>
    <w:rsid w:val="00846DD7"/>
    <w:rsid w:val="00847050"/>
    <w:rsid w:val="0084716F"/>
    <w:rsid w:val="00847C31"/>
    <w:rsid w:val="0085007B"/>
    <w:rsid w:val="00850340"/>
    <w:rsid w:val="00850491"/>
    <w:rsid w:val="008508B0"/>
    <w:rsid w:val="00850A19"/>
    <w:rsid w:val="00851307"/>
    <w:rsid w:val="00852009"/>
    <w:rsid w:val="00853631"/>
    <w:rsid w:val="0085388F"/>
    <w:rsid w:val="00854A6F"/>
    <w:rsid w:val="00855097"/>
    <w:rsid w:val="0085551E"/>
    <w:rsid w:val="008555DC"/>
    <w:rsid w:val="00856490"/>
    <w:rsid w:val="008566BA"/>
    <w:rsid w:val="00857146"/>
    <w:rsid w:val="008574B7"/>
    <w:rsid w:val="00857C62"/>
    <w:rsid w:val="008601EC"/>
    <w:rsid w:val="00860305"/>
    <w:rsid w:val="0086043C"/>
    <w:rsid w:val="008608D2"/>
    <w:rsid w:val="00860AC9"/>
    <w:rsid w:val="0086115D"/>
    <w:rsid w:val="00861767"/>
    <w:rsid w:val="008617CD"/>
    <w:rsid w:val="0086180E"/>
    <w:rsid w:val="0086276C"/>
    <w:rsid w:val="00862E82"/>
    <w:rsid w:val="00863505"/>
    <w:rsid w:val="0086359A"/>
    <w:rsid w:val="008638D1"/>
    <w:rsid w:val="00863C45"/>
    <w:rsid w:val="008640D7"/>
    <w:rsid w:val="00864705"/>
    <w:rsid w:val="00864ECE"/>
    <w:rsid w:val="008650FA"/>
    <w:rsid w:val="008664EA"/>
    <w:rsid w:val="00866F56"/>
    <w:rsid w:val="008670E3"/>
    <w:rsid w:val="008672EF"/>
    <w:rsid w:val="00867474"/>
    <w:rsid w:val="00870130"/>
    <w:rsid w:val="00870403"/>
    <w:rsid w:val="00870988"/>
    <w:rsid w:val="008713AF"/>
    <w:rsid w:val="008724E0"/>
    <w:rsid w:val="00872530"/>
    <w:rsid w:val="00872573"/>
    <w:rsid w:val="008727A5"/>
    <w:rsid w:val="008732A0"/>
    <w:rsid w:val="00873D91"/>
    <w:rsid w:val="00874114"/>
    <w:rsid w:val="00874471"/>
    <w:rsid w:val="00874887"/>
    <w:rsid w:val="00874B25"/>
    <w:rsid w:val="00875CBE"/>
    <w:rsid w:val="008775CC"/>
    <w:rsid w:val="00880315"/>
    <w:rsid w:val="0088099B"/>
    <w:rsid w:val="00880C1D"/>
    <w:rsid w:val="0088111C"/>
    <w:rsid w:val="00881596"/>
    <w:rsid w:val="008817E3"/>
    <w:rsid w:val="00881D69"/>
    <w:rsid w:val="008820D1"/>
    <w:rsid w:val="00882723"/>
    <w:rsid w:val="00882D31"/>
    <w:rsid w:val="0088448E"/>
    <w:rsid w:val="008858BF"/>
    <w:rsid w:val="00885BB6"/>
    <w:rsid w:val="00885E6F"/>
    <w:rsid w:val="00886A5E"/>
    <w:rsid w:val="00886E64"/>
    <w:rsid w:val="008870EF"/>
    <w:rsid w:val="00887778"/>
    <w:rsid w:val="00890241"/>
    <w:rsid w:val="00890DD1"/>
    <w:rsid w:val="00890DF2"/>
    <w:rsid w:val="00891449"/>
    <w:rsid w:val="008918C3"/>
    <w:rsid w:val="00891BC9"/>
    <w:rsid w:val="008924AF"/>
    <w:rsid w:val="00892660"/>
    <w:rsid w:val="00892DE6"/>
    <w:rsid w:val="008936A5"/>
    <w:rsid w:val="00893983"/>
    <w:rsid w:val="00893993"/>
    <w:rsid w:val="00893A15"/>
    <w:rsid w:val="00893CC8"/>
    <w:rsid w:val="00894599"/>
    <w:rsid w:val="00894836"/>
    <w:rsid w:val="0089512E"/>
    <w:rsid w:val="008952EC"/>
    <w:rsid w:val="008954C0"/>
    <w:rsid w:val="00895CEE"/>
    <w:rsid w:val="0089697C"/>
    <w:rsid w:val="00896A55"/>
    <w:rsid w:val="00896E6B"/>
    <w:rsid w:val="00897360"/>
    <w:rsid w:val="00897485"/>
    <w:rsid w:val="00897BAC"/>
    <w:rsid w:val="008A06A2"/>
    <w:rsid w:val="008A06D5"/>
    <w:rsid w:val="008A07EB"/>
    <w:rsid w:val="008A0A85"/>
    <w:rsid w:val="008A0B62"/>
    <w:rsid w:val="008A0BA2"/>
    <w:rsid w:val="008A107C"/>
    <w:rsid w:val="008A1277"/>
    <w:rsid w:val="008A135A"/>
    <w:rsid w:val="008A21AD"/>
    <w:rsid w:val="008A2677"/>
    <w:rsid w:val="008A27F5"/>
    <w:rsid w:val="008A2B74"/>
    <w:rsid w:val="008A2C1C"/>
    <w:rsid w:val="008A3302"/>
    <w:rsid w:val="008A3636"/>
    <w:rsid w:val="008A3BAE"/>
    <w:rsid w:val="008A3D05"/>
    <w:rsid w:val="008A414F"/>
    <w:rsid w:val="008A4219"/>
    <w:rsid w:val="008A4910"/>
    <w:rsid w:val="008A525C"/>
    <w:rsid w:val="008A5C3D"/>
    <w:rsid w:val="008A61C9"/>
    <w:rsid w:val="008A6FF6"/>
    <w:rsid w:val="008A7188"/>
    <w:rsid w:val="008A78D6"/>
    <w:rsid w:val="008A7EB5"/>
    <w:rsid w:val="008B0032"/>
    <w:rsid w:val="008B0D17"/>
    <w:rsid w:val="008B13FF"/>
    <w:rsid w:val="008B1654"/>
    <w:rsid w:val="008B1BA2"/>
    <w:rsid w:val="008B1BDA"/>
    <w:rsid w:val="008B1DFB"/>
    <w:rsid w:val="008B1F5C"/>
    <w:rsid w:val="008B1F60"/>
    <w:rsid w:val="008B2364"/>
    <w:rsid w:val="008B2527"/>
    <w:rsid w:val="008B3790"/>
    <w:rsid w:val="008B3A34"/>
    <w:rsid w:val="008B3E7D"/>
    <w:rsid w:val="008B4951"/>
    <w:rsid w:val="008B4B6E"/>
    <w:rsid w:val="008B4F55"/>
    <w:rsid w:val="008B4FCE"/>
    <w:rsid w:val="008B5982"/>
    <w:rsid w:val="008B5E82"/>
    <w:rsid w:val="008B665F"/>
    <w:rsid w:val="008B7096"/>
    <w:rsid w:val="008B72F4"/>
    <w:rsid w:val="008B74B1"/>
    <w:rsid w:val="008B74C9"/>
    <w:rsid w:val="008B78E3"/>
    <w:rsid w:val="008B7E37"/>
    <w:rsid w:val="008C07B8"/>
    <w:rsid w:val="008C0991"/>
    <w:rsid w:val="008C0CBC"/>
    <w:rsid w:val="008C10C1"/>
    <w:rsid w:val="008C1C71"/>
    <w:rsid w:val="008C21EC"/>
    <w:rsid w:val="008C224B"/>
    <w:rsid w:val="008C4B13"/>
    <w:rsid w:val="008C5285"/>
    <w:rsid w:val="008C543A"/>
    <w:rsid w:val="008C5CB4"/>
    <w:rsid w:val="008C614F"/>
    <w:rsid w:val="008C69A7"/>
    <w:rsid w:val="008C7858"/>
    <w:rsid w:val="008C794D"/>
    <w:rsid w:val="008D0166"/>
    <w:rsid w:val="008D02B6"/>
    <w:rsid w:val="008D05ED"/>
    <w:rsid w:val="008D2293"/>
    <w:rsid w:val="008D2318"/>
    <w:rsid w:val="008D30B9"/>
    <w:rsid w:val="008D3DA4"/>
    <w:rsid w:val="008D42F8"/>
    <w:rsid w:val="008D4B6C"/>
    <w:rsid w:val="008D4BBB"/>
    <w:rsid w:val="008D4CC7"/>
    <w:rsid w:val="008D4F31"/>
    <w:rsid w:val="008D566E"/>
    <w:rsid w:val="008D57E2"/>
    <w:rsid w:val="008D5D4E"/>
    <w:rsid w:val="008D6211"/>
    <w:rsid w:val="008D66BC"/>
    <w:rsid w:val="008D6994"/>
    <w:rsid w:val="008D73B4"/>
    <w:rsid w:val="008D7D77"/>
    <w:rsid w:val="008D7F85"/>
    <w:rsid w:val="008D7F9A"/>
    <w:rsid w:val="008E0134"/>
    <w:rsid w:val="008E0363"/>
    <w:rsid w:val="008E0B92"/>
    <w:rsid w:val="008E1023"/>
    <w:rsid w:val="008E1436"/>
    <w:rsid w:val="008E1A46"/>
    <w:rsid w:val="008E1F3C"/>
    <w:rsid w:val="008E24F3"/>
    <w:rsid w:val="008E2F0D"/>
    <w:rsid w:val="008E3A84"/>
    <w:rsid w:val="008E3D75"/>
    <w:rsid w:val="008E41F7"/>
    <w:rsid w:val="008E42A9"/>
    <w:rsid w:val="008E49B9"/>
    <w:rsid w:val="008E4E4C"/>
    <w:rsid w:val="008E5304"/>
    <w:rsid w:val="008E585F"/>
    <w:rsid w:val="008E5E87"/>
    <w:rsid w:val="008E605B"/>
    <w:rsid w:val="008E61E4"/>
    <w:rsid w:val="008E6AC8"/>
    <w:rsid w:val="008E7DE0"/>
    <w:rsid w:val="008F20D1"/>
    <w:rsid w:val="008F24FE"/>
    <w:rsid w:val="008F2C10"/>
    <w:rsid w:val="008F300F"/>
    <w:rsid w:val="008F40DE"/>
    <w:rsid w:val="008F4B79"/>
    <w:rsid w:val="008F4EA0"/>
    <w:rsid w:val="008F4F93"/>
    <w:rsid w:val="008F5E0E"/>
    <w:rsid w:val="008F60DF"/>
    <w:rsid w:val="008F6351"/>
    <w:rsid w:val="008F669C"/>
    <w:rsid w:val="008F6DAC"/>
    <w:rsid w:val="008F6F18"/>
    <w:rsid w:val="008F7220"/>
    <w:rsid w:val="008F789D"/>
    <w:rsid w:val="008F7E26"/>
    <w:rsid w:val="008F7FA2"/>
    <w:rsid w:val="0090005E"/>
    <w:rsid w:val="00900267"/>
    <w:rsid w:val="00900337"/>
    <w:rsid w:val="009006B1"/>
    <w:rsid w:val="009006ED"/>
    <w:rsid w:val="00901225"/>
    <w:rsid w:val="00901CC7"/>
    <w:rsid w:val="0090205B"/>
    <w:rsid w:val="00902A1A"/>
    <w:rsid w:val="00902B63"/>
    <w:rsid w:val="00902D52"/>
    <w:rsid w:val="009032E7"/>
    <w:rsid w:val="009033CE"/>
    <w:rsid w:val="00903B3E"/>
    <w:rsid w:val="009040BA"/>
    <w:rsid w:val="0090435D"/>
    <w:rsid w:val="0090526A"/>
    <w:rsid w:val="00905279"/>
    <w:rsid w:val="0090537E"/>
    <w:rsid w:val="00905843"/>
    <w:rsid w:val="00905C14"/>
    <w:rsid w:val="00905E62"/>
    <w:rsid w:val="00906E83"/>
    <w:rsid w:val="00907C61"/>
    <w:rsid w:val="00907D94"/>
    <w:rsid w:val="00907E50"/>
    <w:rsid w:val="00907E91"/>
    <w:rsid w:val="00910007"/>
    <w:rsid w:val="009104BE"/>
    <w:rsid w:val="00910A94"/>
    <w:rsid w:val="00910C25"/>
    <w:rsid w:val="00910DEA"/>
    <w:rsid w:val="00911012"/>
    <w:rsid w:val="009111DD"/>
    <w:rsid w:val="00911CE3"/>
    <w:rsid w:val="00911D3D"/>
    <w:rsid w:val="0091226D"/>
    <w:rsid w:val="0091229C"/>
    <w:rsid w:val="00912398"/>
    <w:rsid w:val="00912D3D"/>
    <w:rsid w:val="00912DED"/>
    <w:rsid w:val="0091324F"/>
    <w:rsid w:val="00914F47"/>
    <w:rsid w:val="0091525B"/>
    <w:rsid w:val="00916094"/>
    <w:rsid w:val="0091645C"/>
    <w:rsid w:val="009166B2"/>
    <w:rsid w:val="00916D37"/>
    <w:rsid w:val="00917409"/>
    <w:rsid w:val="00917556"/>
    <w:rsid w:val="00917658"/>
    <w:rsid w:val="00920270"/>
    <w:rsid w:val="00920846"/>
    <w:rsid w:val="00921018"/>
    <w:rsid w:val="009212FD"/>
    <w:rsid w:val="009217DA"/>
    <w:rsid w:val="00922435"/>
    <w:rsid w:val="0092285A"/>
    <w:rsid w:val="00922AC7"/>
    <w:rsid w:val="00922F45"/>
    <w:rsid w:val="009234B2"/>
    <w:rsid w:val="009234F6"/>
    <w:rsid w:val="00923C9E"/>
    <w:rsid w:val="00924368"/>
    <w:rsid w:val="00924775"/>
    <w:rsid w:val="00924E14"/>
    <w:rsid w:val="00925060"/>
    <w:rsid w:val="0092536E"/>
    <w:rsid w:val="00925423"/>
    <w:rsid w:val="009255D9"/>
    <w:rsid w:val="00925AD3"/>
    <w:rsid w:val="00926E90"/>
    <w:rsid w:val="00926ED9"/>
    <w:rsid w:val="009272B2"/>
    <w:rsid w:val="009276BA"/>
    <w:rsid w:val="00927AE0"/>
    <w:rsid w:val="00927CFD"/>
    <w:rsid w:val="009303DC"/>
    <w:rsid w:val="00930A32"/>
    <w:rsid w:val="00930FBC"/>
    <w:rsid w:val="009315AA"/>
    <w:rsid w:val="00931B49"/>
    <w:rsid w:val="0093242C"/>
    <w:rsid w:val="00932528"/>
    <w:rsid w:val="00932789"/>
    <w:rsid w:val="00933B98"/>
    <w:rsid w:val="00933C33"/>
    <w:rsid w:val="009343D0"/>
    <w:rsid w:val="009346E0"/>
    <w:rsid w:val="00934D21"/>
    <w:rsid w:val="00935C62"/>
    <w:rsid w:val="00935F53"/>
    <w:rsid w:val="009364EC"/>
    <w:rsid w:val="00937DA3"/>
    <w:rsid w:val="00940FC2"/>
    <w:rsid w:val="00940FC6"/>
    <w:rsid w:val="009414C2"/>
    <w:rsid w:val="0094164B"/>
    <w:rsid w:val="0094171B"/>
    <w:rsid w:val="00941AD1"/>
    <w:rsid w:val="00941DC5"/>
    <w:rsid w:val="0094241F"/>
    <w:rsid w:val="00942B99"/>
    <w:rsid w:val="00942F35"/>
    <w:rsid w:val="00943383"/>
    <w:rsid w:val="00943994"/>
    <w:rsid w:val="00943D8E"/>
    <w:rsid w:val="00943DC9"/>
    <w:rsid w:val="0094410D"/>
    <w:rsid w:val="00944948"/>
    <w:rsid w:val="00944EE1"/>
    <w:rsid w:val="009450A0"/>
    <w:rsid w:val="0094511F"/>
    <w:rsid w:val="0094529F"/>
    <w:rsid w:val="009459D4"/>
    <w:rsid w:val="00945A6F"/>
    <w:rsid w:val="009465C9"/>
    <w:rsid w:val="0094669C"/>
    <w:rsid w:val="009466C8"/>
    <w:rsid w:val="0094681F"/>
    <w:rsid w:val="00946B55"/>
    <w:rsid w:val="009477C2"/>
    <w:rsid w:val="009478D0"/>
    <w:rsid w:val="00947B85"/>
    <w:rsid w:val="00947BCD"/>
    <w:rsid w:val="00950414"/>
    <w:rsid w:val="009525BA"/>
    <w:rsid w:val="00952A16"/>
    <w:rsid w:val="00952C53"/>
    <w:rsid w:val="00952E7F"/>
    <w:rsid w:val="0095300E"/>
    <w:rsid w:val="00953716"/>
    <w:rsid w:val="00953929"/>
    <w:rsid w:val="009542DD"/>
    <w:rsid w:val="00954A0D"/>
    <w:rsid w:val="00954E95"/>
    <w:rsid w:val="00955234"/>
    <w:rsid w:val="0095563E"/>
    <w:rsid w:val="00955E78"/>
    <w:rsid w:val="009560D7"/>
    <w:rsid w:val="00956433"/>
    <w:rsid w:val="00956682"/>
    <w:rsid w:val="00957290"/>
    <w:rsid w:val="00957C3E"/>
    <w:rsid w:val="00960114"/>
    <w:rsid w:val="00960683"/>
    <w:rsid w:val="009606C7"/>
    <w:rsid w:val="009606DD"/>
    <w:rsid w:val="0096098F"/>
    <w:rsid w:val="00961A60"/>
    <w:rsid w:val="00961D5E"/>
    <w:rsid w:val="0096272A"/>
    <w:rsid w:val="009627F8"/>
    <w:rsid w:val="009636A3"/>
    <w:rsid w:val="00963A79"/>
    <w:rsid w:val="00963EC7"/>
    <w:rsid w:val="00964256"/>
    <w:rsid w:val="0096490A"/>
    <w:rsid w:val="0096586B"/>
    <w:rsid w:val="00965C2B"/>
    <w:rsid w:val="00965DE7"/>
    <w:rsid w:val="0096627A"/>
    <w:rsid w:val="0096633D"/>
    <w:rsid w:val="009679E0"/>
    <w:rsid w:val="00967EB6"/>
    <w:rsid w:val="0097078F"/>
    <w:rsid w:val="00970958"/>
    <w:rsid w:val="00970A89"/>
    <w:rsid w:val="00970D16"/>
    <w:rsid w:val="00970D7B"/>
    <w:rsid w:val="00971364"/>
    <w:rsid w:val="0097139B"/>
    <w:rsid w:val="00971711"/>
    <w:rsid w:val="00971AE3"/>
    <w:rsid w:val="00971C97"/>
    <w:rsid w:val="00972A97"/>
    <w:rsid w:val="00972D16"/>
    <w:rsid w:val="00973546"/>
    <w:rsid w:val="00973775"/>
    <w:rsid w:val="00974136"/>
    <w:rsid w:val="00974349"/>
    <w:rsid w:val="00974B0D"/>
    <w:rsid w:val="00974DFB"/>
    <w:rsid w:val="00974F59"/>
    <w:rsid w:val="00974F63"/>
    <w:rsid w:val="00974F82"/>
    <w:rsid w:val="00975950"/>
    <w:rsid w:val="00975C1E"/>
    <w:rsid w:val="00975DA5"/>
    <w:rsid w:val="00976057"/>
    <w:rsid w:val="009764B3"/>
    <w:rsid w:val="009765B8"/>
    <w:rsid w:val="00976C77"/>
    <w:rsid w:val="00976EEB"/>
    <w:rsid w:val="00977092"/>
    <w:rsid w:val="00977C78"/>
    <w:rsid w:val="00977CC9"/>
    <w:rsid w:val="00977E14"/>
    <w:rsid w:val="009800C1"/>
    <w:rsid w:val="0098059B"/>
    <w:rsid w:val="0098097C"/>
    <w:rsid w:val="00980C59"/>
    <w:rsid w:val="00980C73"/>
    <w:rsid w:val="00981B92"/>
    <w:rsid w:val="00981D49"/>
    <w:rsid w:val="00981E12"/>
    <w:rsid w:val="00983321"/>
    <w:rsid w:val="00983337"/>
    <w:rsid w:val="00983876"/>
    <w:rsid w:val="00984E20"/>
    <w:rsid w:val="00984EE4"/>
    <w:rsid w:val="009855C9"/>
    <w:rsid w:val="009855F7"/>
    <w:rsid w:val="00985C19"/>
    <w:rsid w:val="00985CAD"/>
    <w:rsid w:val="00986BB6"/>
    <w:rsid w:val="00986E41"/>
    <w:rsid w:val="00987304"/>
    <w:rsid w:val="00990430"/>
    <w:rsid w:val="009906C8"/>
    <w:rsid w:val="00990BFB"/>
    <w:rsid w:val="00991379"/>
    <w:rsid w:val="00992932"/>
    <w:rsid w:val="0099293C"/>
    <w:rsid w:val="00992A9E"/>
    <w:rsid w:val="00992E90"/>
    <w:rsid w:val="009937F3"/>
    <w:rsid w:val="00993D0B"/>
    <w:rsid w:val="00993E84"/>
    <w:rsid w:val="0099402F"/>
    <w:rsid w:val="0099425D"/>
    <w:rsid w:val="009949A3"/>
    <w:rsid w:val="00994CF6"/>
    <w:rsid w:val="00994DCE"/>
    <w:rsid w:val="00996462"/>
    <w:rsid w:val="00997243"/>
    <w:rsid w:val="009975F1"/>
    <w:rsid w:val="00997605"/>
    <w:rsid w:val="009A01C1"/>
    <w:rsid w:val="009A08F0"/>
    <w:rsid w:val="009A0F4F"/>
    <w:rsid w:val="009A1156"/>
    <w:rsid w:val="009A1958"/>
    <w:rsid w:val="009A1D82"/>
    <w:rsid w:val="009A3224"/>
    <w:rsid w:val="009A367E"/>
    <w:rsid w:val="009A38F8"/>
    <w:rsid w:val="009A3B4E"/>
    <w:rsid w:val="009A3B80"/>
    <w:rsid w:val="009A3F35"/>
    <w:rsid w:val="009A49EB"/>
    <w:rsid w:val="009A4C9E"/>
    <w:rsid w:val="009A517B"/>
    <w:rsid w:val="009A5648"/>
    <w:rsid w:val="009A61C7"/>
    <w:rsid w:val="009A67D0"/>
    <w:rsid w:val="009A6A5A"/>
    <w:rsid w:val="009A6B5B"/>
    <w:rsid w:val="009A6C75"/>
    <w:rsid w:val="009B004E"/>
    <w:rsid w:val="009B04F1"/>
    <w:rsid w:val="009B0B35"/>
    <w:rsid w:val="009B0F08"/>
    <w:rsid w:val="009B1BBC"/>
    <w:rsid w:val="009B1E33"/>
    <w:rsid w:val="009B2791"/>
    <w:rsid w:val="009B2E2D"/>
    <w:rsid w:val="009B3382"/>
    <w:rsid w:val="009B3669"/>
    <w:rsid w:val="009B3859"/>
    <w:rsid w:val="009B3D77"/>
    <w:rsid w:val="009B41B6"/>
    <w:rsid w:val="009B49CC"/>
    <w:rsid w:val="009B4DD0"/>
    <w:rsid w:val="009B508C"/>
    <w:rsid w:val="009B53AE"/>
    <w:rsid w:val="009B54E3"/>
    <w:rsid w:val="009B5566"/>
    <w:rsid w:val="009B65C5"/>
    <w:rsid w:val="009B7782"/>
    <w:rsid w:val="009C098E"/>
    <w:rsid w:val="009C0AD1"/>
    <w:rsid w:val="009C0F23"/>
    <w:rsid w:val="009C1006"/>
    <w:rsid w:val="009C1021"/>
    <w:rsid w:val="009C1404"/>
    <w:rsid w:val="009C15FE"/>
    <w:rsid w:val="009C179C"/>
    <w:rsid w:val="009C17A0"/>
    <w:rsid w:val="009C258A"/>
    <w:rsid w:val="009C2723"/>
    <w:rsid w:val="009C28D5"/>
    <w:rsid w:val="009C2FB3"/>
    <w:rsid w:val="009C3783"/>
    <w:rsid w:val="009C3F40"/>
    <w:rsid w:val="009C4021"/>
    <w:rsid w:val="009C418E"/>
    <w:rsid w:val="009C48DF"/>
    <w:rsid w:val="009C4E12"/>
    <w:rsid w:val="009C5064"/>
    <w:rsid w:val="009C5478"/>
    <w:rsid w:val="009C6150"/>
    <w:rsid w:val="009C6B95"/>
    <w:rsid w:val="009C6F88"/>
    <w:rsid w:val="009C7308"/>
    <w:rsid w:val="009C7D21"/>
    <w:rsid w:val="009C7DAE"/>
    <w:rsid w:val="009D026D"/>
    <w:rsid w:val="009D0FCD"/>
    <w:rsid w:val="009D1666"/>
    <w:rsid w:val="009D19E9"/>
    <w:rsid w:val="009D1D84"/>
    <w:rsid w:val="009D1DBA"/>
    <w:rsid w:val="009D1DFE"/>
    <w:rsid w:val="009D2F14"/>
    <w:rsid w:val="009D3238"/>
    <w:rsid w:val="009D3375"/>
    <w:rsid w:val="009D3391"/>
    <w:rsid w:val="009D34BF"/>
    <w:rsid w:val="009D36CF"/>
    <w:rsid w:val="009D396D"/>
    <w:rsid w:val="009D3F88"/>
    <w:rsid w:val="009D4504"/>
    <w:rsid w:val="009D47BC"/>
    <w:rsid w:val="009D509B"/>
    <w:rsid w:val="009D5237"/>
    <w:rsid w:val="009D5810"/>
    <w:rsid w:val="009D5A62"/>
    <w:rsid w:val="009D6915"/>
    <w:rsid w:val="009E045E"/>
    <w:rsid w:val="009E0582"/>
    <w:rsid w:val="009E1589"/>
    <w:rsid w:val="009E17A6"/>
    <w:rsid w:val="009E1917"/>
    <w:rsid w:val="009E2EA0"/>
    <w:rsid w:val="009E3424"/>
    <w:rsid w:val="009E4364"/>
    <w:rsid w:val="009E45C5"/>
    <w:rsid w:val="009E4BBF"/>
    <w:rsid w:val="009E4D50"/>
    <w:rsid w:val="009E541C"/>
    <w:rsid w:val="009E6991"/>
    <w:rsid w:val="009E6EF9"/>
    <w:rsid w:val="009E78CC"/>
    <w:rsid w:val="009E7B9D"/>
    <w:rsid w:val="009E7F82"/>
    <w:rsid w:val="009F00D5"/>
    <w:rsid w:val="009F0298"/>
    <w:rsid w:val="009F0326"/>
    <w:rsid w:val="009F0D85"/>
    <w:rsid w:val="009F1CCB"/>
    <w:rsid w:val="009F1FD8"/>
    <w:rsid w:val="009F2A0B"/>
    <w:rsid w:val="009F316F"/>
    <w:rsid w:val="009F3201"/>
    <w:rsid w:val="009F32C3"/>
    <w:rsid w:val="009F36CF"/>
    <w:rsid w:val="009F3B43"/>
    <w:rsid w:val="009F400E"/>
    <w:rsid w:val="009F4966"/>
    <w:rsid w:val="009F54C1"/>
    <w:rsid w:val="009F6085"/>
    <w:rsid w:val="009F6338"/>
    <w:rsid w:val="009F67B6"/>
    <w:rsid w:val="009F68BB"/>
    <w:rsid w:val="009F7270"/>
    <w:rsid w:val="009F7685"/>
    <w:rsid w:val="00A00142"/>
    <w:rsid w:val="00A00164"/>
    <w:rsid w:val="00A006FE"/>
    <w:rsid w:val="00A0073E"/>
    <w:rsid w:val="00A010A9"/>
    <w:rsid w:val="00A012DD"/>
    <w:rsid w:val="00A01DC3"/>
    <w:rsid w:val="00A01EFF"/>
    <w:rsid w:val="00A02429"/>
    <w:rsid w:val="00A027B6"/>
    <w:rsid w:val="00A02A66"/>
    <w:rsid w:val="00A02E6B"/>
    <w:rsid w:val="00A03DD4"/>
    <w:rsid w:val="00A04104"/>
    <w:rsid w:val="00A042A1"/>
    <w:rsid w:val="00A04333"/>
    <w:rsid w:val="00A048C3"/>
    <w:rsid w:val="00A049F2"/>
    <w:rsid w:val="00A067BF"/>
    <w:rsid w:val="00A07560"/>
    <w:rsid w:val="00A076D6"/>
    <w:rsid w:val="00A07832"/>
    <w:rsid w:val="00A102AC"/>
    <w:rsid w:val="00A10BB8"/>
    <w:rsid w:val="00A10C72"/>
    <w:rsid w:val="00A10F2E"/>
    <w:rsid w:val="00A1127C"/>
    <w:rsid w:val="00A11592"/>
    <w:rsid w:val="00A122F4"/>
    <w:rsid w:val="00A1259D"/>
    <w:rsid w:val="00A12601"/>
    <w:rsid w:val="00A1269D"/>
    <w:rsid w:val="00A12A3E"/>
    <w:rsid w:val="00A130C7"/>
    <w:rsid w:val="00A13776"/>
    <w:rsid w:val="00A13916"/>
    <w:rsid w:val="00A13D6E"/>
    <w:rsid w:val="00A144E6"/>
    <w:rsid w:val="00A14536"/>
    <w:rsid w:val="00A14F04"/>
    <w:rsid w:val="00A14F5E"/>
    <w:rsid w:val="00A15222"/>
    <w:rsid w:val="00A156BC"/>
    <w:rsid w:val="00A16440"/>
    <w:rsid w:val="00A16575"/>
    <w:rsid w:val="00A16E62"/>
    <w:rsid w:val="00A173AE"/>
    <w:rsid w:val="00A17437"/>
    <w:rsid w:val="00A17493"/>
    <w:rsid w:val="00A17837"/>
    <w:rsid w:val="00A17B37"/>
    <w:rsid w:val="00A2003A"/>
    <w:rsid w:val="00A207F7"/>
    <w:rsid w:val="00A20FB4"/>
    <w:rsid w:val="00A2117E"/>
    <w:rsid w:val="00A2125B"/>
    <w:rsid w:val="00A21617"/>
    <w:rsid w:val="00A22171"/>
    <w:rsid w:val="00A2283A"/>
    <w:rsid w:val="00A22E85"/>
    <w:rsid w:val="00A230EF"/>
    <w:rsid w:val="00A23320"/>
    <w:rsid w:val="00A235D9"/>
    <w:rsid w:val="00A2452E"/>
    <w:rsid w:val="00A24A8F"/>
    <w:rsid w:val="00A24CB4"/>
    <w:rsid w:val="00A24FF6"/>
    <w:rsid w:val="00A25436"/>
    <w:rsid w:val="00A258D6"/>
    <w:rsid w:val="00A2623E"/>
    <w:rsid w:val="00A262F1"/>
    <w:rsid w:val="00A266F9"/>
    <w:rsid w:val="00A26C33"/>
    <w:rsid w:val="00A26C74"/>
    <w:rsid w:val="00A273A8"/>
    <w:rsid w:val="00A27471"/>
    <w:rsid w:val="00A279FC"/>
    <w:rsid w:val="00A27D87"/>
    <w:rsid w:val="00A27F08"/>
    <w:rsid w:val="00A301A2"/>
    <w:rsid w:val="00A30658"/>
    <w:rsid w:val="00A30763"/>
    <w:rsid w:val="00A30DE2"/>
    <w:rsid w:val="00A31A28"/>
    <w:rsid w:val="00A31D66"/>
    <w:rsid w:val="00A31E34"/>
    <w:rsid w:val="00A31FA9"/>
    <w:rsid w:val="00A32605"/>
    <w:rsid w:val="00A32EC7"/>
    <w:rsid w:val="00A33402"/>
    <w:rsid w:val="00A33B78"/>
    <w:rsid w:val="00A349F6"/>
    <w:rsid w:val="00A35000"/>
    <w:rsid w:val="00A35612"/>
    <w:rsid w:val="00A35E48"/>
    <w:rsid w:val="00A35E5A"/>
    <w:rsid w:val="00A36BC5"/>
    <w:rsid w:val="00A36BF5"/>
    <w:rsid w:val="00A36CC4"/>
    <w:rsid w:val="00A36EB5"/>
    <w:rsid w:val="00A37EDC"/>
    <w:rsid w:val="00A40565"/>
    <w:rsid w:val="00A4074F"/>
    <w:rsid w:val="00A40C90"/>
    <w:rsid w:val="00A41B75"/>
    <w:rsid w:val="00A423F9"/>
    <w:rsid w:val="00A425CF"/>
    <w:rsid w:val="00A427A9"/>
    <w:rsid w:val="00A42897"/>
    <w:rsid w:val="00A42DB0"/>
    <w:rsid w:val="00A42DBC"/>
    <w:rsid w:val="00A43189"/>
    <w:rsid w:val="00A431A2"/>
    <w:rsid w:val="00A43306"/>
    <w:rsid w:val="00A43575"/>
    <w:rsid w:val="00A435D9"/>
    <w:rsid w:val="00A436C0"/>
    <w:rsid w:val="00A446AF"/>
    <w:rsid w:val="00A4477E"/>
    <w:rsid w:val="00A449AE"/>
    <w:rsid w:val="00A44EC4"/>
    <w:rsid w:val="00A44F29"/>
    <w:rsid w:val="00A4517D"/>
    <w:rsid w:val="00A452DA"/>
    <w:rsid w:val="00A455F2"/>
    <w:rsid w:val="00A45D88"/>
    <w:rsid w:val="00A461CB"/>
    <w:rsid w:val="00A46481"/>
    <w:rsid w:val="00A46AB8"/>
    <w:rsid w:val="00A4751E"/>
    <w:rsid w:val="00A479AE"/>
    <w:rsid w:val="00A47FEE"/>
    <w:rsid w:val="00A50709"/>
    <w:rsid w:val="00A50B57"/>
    <w:rsid w:val="00A513CC"/>
    <w:rsid w:val="00A51508"/>
    <w:rsid w:val="00A517DB"/>
    <w:rsid w:val="00A51CEF"/>
    <w:rsid w:val="00A52915"/>
    <w:rsid w:val="00A52F0B"/>
    <w:rsid w:val="00A53978"/>
    <w:rsid w:val="00A53CD0"/>
    <w:rsid w:val="00A54A09"/>
    <w:rsid w:val="00A54AF5"/>
    <w:rsid w:val="00A54E85"/>
    <w:rsid w:val="00A55531"/>
    <w:rsid w:val="00A55D69"/>
    <w:rsid w:val="00A56D77"/>
    <w:rsid w:val="00A56DF0"/>
    <w:rsid w:val="00A56E55"/>
    <w:rsid w:val="00A57912"/>
    <w:rsid w:val="00A60194"/>
    <w:rsid w:val="00A60232"/>
    <w:rsid w:val="00A60385"/>
    <w:rsid w:val="00A60A07"/>
    <w:rsid w:val="00A61057"/>
    <w:rsid w:val="00A61B08"/>
    <w:rsid w:val="00A62000"/>
    <w:rsid w:val="00A62235"/>
    <w:rsid w:val="00A62D5D"/>
    <w:rsid w:val="00A63A1F"/>
    <w:rsid w:val="00A63BF2"/>
    <w:rsid w:val="00A63E43"/>
    <w:rsid w:val="00A6449E"/>
    <w:rsid w:val="00A64907"/>
    <w:rsid w:val="00A6495C"/>
    <w:rsid w:val="00A649B6"/>
    <w:rsid w:val="00A64D82"/>
    <w:rsid w:val="00A6505F"/>
    <w:rsid w:val="00A65F27"/>
    <w:rsid w:val="00A67F12"/>
    <w:rsid w:val="00A70113"/>
    <w:rsid w:val="00A70975"/>
    <w:rsid w:val="00A70B61"/>
    <w:rsid w:val="00A70CE0"/>
    <w:rsid w:val="00A70F3E"/>
    <w:rsid w:val="00A71095"/>
    <w:rsid w:val="00A7191B"/>
    <w:rsid w:val="00A71A6D"/>
    <w:rsid w:val="00A71F00"/>
    <w:rsid w:val="00A72096"/>
    <w:rsid w:val="00A72F4A"/>
    <w:rsid w:val="00A73920"/>
    <w:rsid w:val="00A73B2F"/>
    <w:rsid w:val="00A743A1"/>
    <w:rsid w:val="00A745BD"/>
    <w:rsid w:val="00A75496"/>
    <w:rsid w:val="00A75F18"/>
    <w:rsid w:val="00A76FDE"/>
    <w:rsid w:val="00A772AC"/>
    <w:rsid w:val="00A775CD"/>
    <w:rsid w:val="00A77C0C"/>
    <w:rsid w:val="00A8006B"/>
    <w:rsid w:val="00A80491"/>
    <w:rsid w:val="00A80C68"/>
    <w:rsid w:val="00A80CE0"/>
    <w:rsid w:val="00A80D61"/>
    <w:rsid w:val="00A80DC1"/>
    <w:rsid w:val="00A81057"/>
    <w:rsid w:val="00A81094"/>
    <w:rsid w:val="00A813D8"/>
    <w:rsid w:val="00A81758"/>
    <w:rsid w:val="00A81E84"/>
    <w:rsid w:val="00A821AC"/>
    <w:rsid w:val="00A8262A"/>
    <w:rsid w:val="00A826A9"/>
    <w:rsid w:val="00A826CF"/>
    <w:rsid w:val="00A82AA3"/>
    <w:rsid w:val="00A82CE3"/>
    <w:rsid w:val="00A82DF3"/>
    <w:rsid w:val="00A83661"/>
    <w:rsid w:val="00A83812"/>
    <w:rsid w:val="00A84AC6"/>
    <w:rsid w:val="00A85138"/>
    <w:rsid w:val="00A85C7B"/>
    <w:rsid w:val="00A862DB"/>
    <w:rsid w:val="00A86DE7"/>
    <w:rsid w:val="00A87011"/>
    <w:rsid w:val="00A87B40"/>
    <w:rsid w:val="00A87B49"/>
    <w:rsid w:val="00A87E16"/>
    <w:rsid w:val="00A8F060"/>
    <w:rsid w:val="00A904E5"/>
    <w:rsid w:val="00A90606"/>
    <w:rsid w:val="00A907AF"/>
    <w:rsid w:val="00A91AE8"/>
    <w:rsid w:val="00A91D4C"/>
    <w:rsid w:val="00A921EE"/>
    <w:rsid w:val="00A92A13"/>
    <w:rsid w:val="00A92D91"/>
    <w:rsid w:val="00A92E32"/>
    <w:rsid w:val="00A939E4"/>
    <w:rsid w:val="00A93F42"/>
    <w:rsid w:val="00A94505"/>
    <w:rsid w:val="00A950AC"/>
    <w:rsid w:val="00A95A4C"/>
    <w:rsid w:val="00A95E90"/>
    <w:rsid w:val="00A9645F"/>
    <w:rsid w:val="00A96528"/>
    <w:rsid w:val="00A9670E"/>
    <w:rsid w:val="00A968ED"/>
    <w:rsid w:val="00A96DA2"/>
    <w:rsid w:val="00A96EC7"/>
    <w:rsid w:val="00A97179"/>
    <w:rsid w:val="00A977DA"/>
    <w:rsid w:val="00A97ADD"/>
    <w:rsid w:val="00A97B18"/>
    <w:rsid w:val="00A97B70"/>
    <w:rsid w:val="00A97E6A"/>
    <w:rsid w:val="00AA00D7"/>
    <w:rsid w:val="00AA0178"/>
    <w:rsid w:val="00AA09A4"/>
    <w:rsid w:val="00AA1074"/>
    <w:rsid w:val="00AA10D1"/>
    <w:rsid w:val="00AA25AA"/>
    <w:rsid w:val="00AA2893"/>
    <w:rsid w:val="00AA3118"/>
    <w:rsid w:val="00AA329F"/>
    <w:rsid w:val="00AA38B6"/>
    <w:rsid w:val="00AA399D"/>
    <w:rsid w:val="00AA3A34"/>
    <w:rsid w:val="00AA3A97"/>
    <w:rsid w:val="00AA3AE1"/>
    <w:rsid w:val="00AA439B"/>
    <w:rsid w:val="00AA457B"/>
    <w:rsid w:val="00AA45C9"/>
    <w:rsid w:val="00AA474B"/>
    <w:rsid w:val="00AA4E75"/>
    <w:rsid w:val="00AA50D3"/>
    <w:rsid w:val="00AA51D4"/>
    <w:rsid w:val="00AA53CE"/>
    <w:rsid w:val="00AA56AB"/>
    <w:rsid w:val="00AA5C9A"/>
    <w:rsid w:val="00AA5FB1"/>
    <w:rsid w:val="00AA64BF"/>
    <w:rsid w:val="00AA7531"/>
    <w:rsid w:val="00AA79B7"/>
    <w:rsid w:val="00AA7AA6"/>
    <w:rsid w:val="00AA7B75"/>
    <w:rsid w:val="00AB09C0"/>
    <w:rsid w:val="00AB108E"/>
    <w:rsid w:val="00AB167A"/>
    <w:rsid w:val="00AB1F4F"/>
    <w:rsid w:val="00AB1FC8"/>
    <w:rsid w:val="00AB24CA"/>
    <w:rsid w:val="00AB252E"/>
    <w:rsid w:val="00AB271D"/>
    <w:rsid w:val="00AB30A4"/>
    <w:rsid w:val="00AB332A"/>
    <w:rsid w:val="00AB3E72"/>
    <w:rsid w:val="00AB40B0"/>
    <w:rsid w:val="00AB4128"/>
    <w:rsid w:val="00AB56F0"/>
    <w:rsid w:val="00AB57E2"/>
    <w:rsid w:val="00AB5C20"/>
    <w:rsid w:val="00AB6A1F"/>
    <w:rsid w:val="00AB73BA"/>
    <w:rsid w:val="00AB742F"/>
    <w:rsid w:val="00AB7450"/>
    <w:rsid w:val="00AB754B"/>
    <w:rsid w:val="00AC04E3"/>
    <w:rsid w:val="00AC1306"/>
    <w:rsid w:val="00AC1799"/>
    <w:rsid w:val="00AC1ABE"/>
    <w:rsid w:val="00AC2443"/>
    <w:rsid w:val="00AC2F98"/>
    <w:rsid w:val="00AC3432"/>
    <w:rsid w:val="00AC34C6"/>
    <w:rsid w:val="00AC375B"/>
    <w:rsid w:val="00AC3B34"/>
    <w:rsid w:val="00AC44CA"/>
    <w:rsid w:val="00AC524B"/>
    <w:rsid w:val="00AC540B"/>
    <w:rsid w:val="00AC5687"/>
    <w:rsid w:val="00AC698A"/>
    <w:rsid w:val="00AC6B52"/>
    <w:rsid w:val="00AC6CF6"/>
    <w:rsid w:val="00AC6F2A"/>
    <w:rsid w:val="00AC7487"/>
    <w:rsid w:val="00AC7DD5"/>
    <w:rsid w:val="00AD0073"/>
    <w:rsid w:val="00AD04CB"/>
    <w:rsid w:val="00AD0ACA"/>
    <w:rsid w:val="00AD0B83"/>
    <w:rsid w:val="00AD0D1E"/>
    <w:rsid w:val="00AD1237"/>
    <w:rsid w:val="00AD354E"/>
    <w:rsid w:val="00AD35FB"/>
    <w:rsid w:val="00AD3764"/>
    <w:rsid w:val="00AD3852"/>
    <w:rsid w:val="00AD3E6F"/>
    <w:rsid w:val="00AD464E"/>
    <w:rsid w:val="00AD4B2B"/>
    <w:rsid w:val="00AD5240"/>
    <w:rsid w:val="00AD53A3"/>
    <w:rsid w:val="00AD56E9"/>
    <w:rsid w:val="00AD5832"/>
    <w:rsid w:val="00AD593C"/>
    <w:rsid w:val="00AD5D8C"/>
    <w:rsid w:val="00AD5E85"/>
    <w:rsid w:val="00AD659E"/>
    <w:rsid w:val="00AD6717"/>
    <w:rsid w:val="00AD69D0"/>
    <w:rsid w:val="00AD6B79"/>
    <w:rsid w:val="00AD74E2"/>
    <w:rsid w:val="00AD7607"/>
    <w:rsid w:val="00AD7F10"/>
    <w:rsid w:val="00AD7F3F"/>
    <w:rsid w:val="00AE033B"/>
    <w:rsid w:val="00AE063E"/>
    <w:rsid w:val="00AE07C8"/>
    <w:rsid w:val="00AE0AD0"/>
    <w:rsid w:val="00AE1667"/>
    <w:rsid w:val="00AE1E28"/>
    <w:rsid w:val="00AE2502"/>
    <w:rsid w:val="00AE2E89"/>
    <w:rsid w:val="00AE3717"/>
    <w:rsid w:val="00AE4290"/>
    <w:rsid w:val="00AE4864"/>
    <w:rsid w:val="00AE5B63"/>
    <w:rsid w:val="00AE61BE"/>
    <w:rsid w:val="00AE68C4"/>
    <w:rsid w:val="00AE6A40"/>
    <w:rsid w:val="00AE6B37"/>
    <w:rsid w:val="00AE6DE3"/>
    <w:rsid w:val="00AE6ECA"/>
    <w:rsid w:val="00AF0271"/>
    <w:rsid w:val="00AF1CFF"/>
    <w:rsid w:val="00AF203D"/>
    <w:rsid w:val="00AF25C4"/>
    <w:rsid w:val="00AF2ECF"/>
    <w:rsid w:val="00AF337F"/>
    <w:rsid w:val="00AF3821"/>
    <w:rsid w:val="00AF3A26"/>
    <w:rsid w:val="00AF3C7F"/>
    <w:rsid w:val="00AF3E76"/>
    <w:rsid w:val="00AF3F43"/>
    <w:rsid w:val="00AF41AD"/>
    <w:rsid w:val="00AF46FD"/>
    <w:rsid w:val="00AF4D02"/>
    <w:rsid w:val="00AF5505"/>
    <w:rsid w:val="00AF5766"/>
    <w:rsid w:val="00AF5871"/>
    <w:rsid w:val="00AF5ABA"/>
    <w:rsid w:val="00AF5B57"/>
    <w:rsid w:val="00AF5EA9"/>
    <w:rsid w:val="00AF6E4A"/>
    <w:rsid w:val="00AF75A7"/>
    <w:rsid w:val="00AF7742"/>
    <w:rsid w:val="00AF78E0"/>
    <w:rsid w:val="00AF7AE7"/>
    <w:rsid w:val="00B000CA"/>
    <w:rsid w:val="00B006B2"/>
    <w:rsid w:val="00B006BE"/>
    <w:rsid w:val="00B0101F"/>
    <w:rsid w:val="00B01DF3"/>
    <w:rsid w:val="00B01E30"/>
    <w:rsid w:val="00B0211D"/>
    <w:rsid w:val="00B0225E"/>
    <w:rsid w:val="00B022E0"/>
    <w:rsid w:val="00B02342"/>
    <w:rsid w:val="00B027BB"/>
    <w:rsid w:val="00B02903"/>
    <w:rsid w:val="00B02C77"/>
    <w:rsid w:val="00B036C9"/>
    <w:rsid w:val="00B03C89"/>
    <w:rsid w:val="00B040FC"/>
    <w:rsid w:val="00B04AFC"/>
    <w:rsid w:val="00B04D20"/>
    <w:rsid w:val="00B058B6"/>
    <w:rsid w:val="00B05BBB"/>
    <w:rsid w:val="00B05FFB"/>
    <w:rsid w:val="00B06727"/>
    <w:rsid w:val="00B069B1"/>
    <w:rsid w:val="00B069EE"/>
    <w:rsid w:val="00B06BC6"/>
    <w:rsid w:val="00B07527"/>
    <w:rsid w:val="00B07E79"/>
    <w:rsid w:val="00B108F2"/>
    <w:rsid w:val="00B1097E"/>
    <w:rsid w:val="00B109EC"/>
    <w:rsid w:val="00B1111C"/>
    <w:rsid w:val="00B11A95"/>
    <w:rsid w:val="00B120C6"/>
    <w:rsid w:val="00B12442"/>
    <w:rsid w:val="00B1306A"/>
    <w:rsid w:val="00B1331D"/>
    <w:rsid w:val="00B133D9"/>
    <w:rsid w:val="00B13607"/>
    <w:rsid w:val="00B1580D"/>
    <w:rsid w:val="00B15812"/>
    <w:rsid w:val="00B1597A"/>
    <w:rsid w:val="00B15C40"/>
    <w:rsid w:val="00B1760F"/>
    <w:rsid w:val="00B1761A"/>
    <w:rsid w:val="00B1778A"/>
    <w:rsid w:val="00B17C05"/>
    <w:rsid w:val="00B17C4B"/>
    <w:rsid w:val="00B17DF3"/>
    <w:rsid w:val="00B2108E"/>
    <w:rsid w:val="00B2139D"/>
    <w:rsid w:val="00B21627"/>
    <w:rsid w:val="00B21758"/>
    <w:rsid w:val="00B22767"/>
    <w:rsid w:val="00B22E4B"/>
    <w:rsid w:val="00B23276"/>
    <w:rsid w:val="00B237ED"/>
    <w:rsid w:val="00B23983"/>
    <w:rsid w:val="00B23E26"/>
    <w:rsid w:val="00B24FB7"/>
    <w:rsid w:val="00B258CC"/>
    <w:rsid w:val="00B25BC1"/>
    <w:rsid w:val="00B25D52"/>
    <w:rsid w:val="00B2601D"/>
    <w:rsid w:val="00B265FA"/>
    <w:rsid w:val="00B26A76"/>
    <w:rsid w:val="00B26A8D"/>
    <w:rsid w:val="00B26C36"/>
    <w:rsid w:val="00B26D96"/>
    <w:rsid w:val="00B26E91"/>
    <w:rsid w:val="00B270A9"/>
    <w:rsid w:val="00B2717A"/>
    <w:rsid w:val="00B2788F"/>
    <w:rsid w:val="00B2793E"/>
    <w:rsid w:val="00B27DB4"/>
    <w:rsid w:val="00B27E01"/>
    <w:rsid w:val="00B27F96"/>
    <w:rsid w:val="00B30455"/>
    <w:rsid w:val="00B30F6C"/>
    <w:rsid w:val="00B31005"/>
    <w:rsid w:val="00B312AC"/>
    <w:rsid w:val="00B3161A"/>
    <w:rsid w:val="00B316A0"/>
    <w:rsid w:val="00B318C8"/>
    <w:rsid w:val="00B31A3B"/>
    <w:rsid w:val="00B31D6B"/>
    <w:rsid w:val="00B31F70"/>
    <w:rsid w:val="00B32309"/>
    <w:rsid w:val="00B331C4"/>
    <w:rsid w:val="00B3378E"/>
    <w:rsid w:val="00B33D8B"/>
    <w:rsid w:val="00B33DD3"/>
    <w:rsid w:val="00B34125"/>
    <w:rsid w:val="00B3442C"/>
    <w:rsid w:val="00B34979"/>
    <w:rsid w:val="00B35722"/>
    <w:rsid w:val="00B35B88"/>
    <w:rsid w:val="00B35D18"/>
    <w:rsid w:val="00B36830"/>
    <w:rsid w:val="00B36D56"/>
    <w:rsid w:val="00B37439"/>
    <w:rsid w:val="00B375C5"/>
    <w:rsid w:val="00B37946"/>
    <w:rsid w:val="00B40578"/>
    <w:rsid w:val="00B4059A"/>
    <w:rsid w:val="00B40D39"/>
    <w:rsid w:val="00B40F50"/>
    <w:rsid w:val="00B41423"/>
    <w:rsid w:val="00B41C0A"/>
    <w:rsid w:val="00B4285A"/>
    <w:rsid w:val="00B42E5B"/>
    <w:rsid w:val="00B43016"/>
    <w:rsid w:val="00B433D6"/>
    <w:rsid w:val="00B44816"/>
    <w:rsid w:val="00B44CAD"/>
    <w:rsid w:val="00B4516B"/>
    <w:rsid w:val="00B4536C"/>
    <w:rsid w:val="00B4569F"/>
    <w:rsid w:val="00B45FD7"/>
    <w:rsid w:val="00B471FE"/>
    <w:rsid w:val="00B478B0"/>
    <w:rsid w:val="00B47D13"/>
    <w:rsid w:val="00B4BA84"/>
    <w:rsid w:val="00B506DB"/>
    <w:rsid w:val="00B50772"/>
    <w:rsid w:val="00B51DAC"/>
    <w:rsid w:val="00B51F7A"/>
    <w:rsid w:val="00B52035"/>
    <w:rsid w:val="00B523C8"/>
    <w:rsid w:val="00B52788"/>
    <w:rsid w:val="00B52878"/>
    <w:rsid w:val="00B52E92"/>
    <w:rsid w:val="00B53880"/>
    <w:rsid w:val="00B53BDA"/>
    <w:rsid w:val="00B547C3"/>
    <w:rsid w:val="00B54876"/>
    <w:rsid w:val="00B5494B"/>
    <w:rsid w:val="00B54A57"/>
    <w:rsid w:val="00B54AE6"/>
    <w:rsid w:val="00B54B29"/>
    <w:rsid w:val="00B5518F"/>
    <w:rsid w:val="00B55A74"/>
    <w:rsid w:val="00B565D3"/>
    <w:rsid w:val="00B569D8"/>
    <w:rsid w:val="00B56B4C"/>
    <w:rsid w:val="00B57667"/>
    <w:rsid w:val="00B57D9D"/>
    <w:rsid w:val="00B60C91"/>
    <w:rsid w:val="00B60E24"/>
    <w:rsid w:val="00B61A98"/>
    <w:rsid w:val="00B6222A"/>
    <w:rsid w:val="00B62516"/>
    <w:rsid w:val="00B62EBD"/>
    <w:rsid w:val="00B633DD"/>
    <w:rsid w:val="00B63B02"/>
    <w:rsid w:val="00B63BC9"/>
    <w:rsid w:val="00B63E4C"/>
    <w:rsid w:val="00B6416A"/>
    <w:rsid w:val="00B6425F"/>
    <w:rsid w:val="00B642A7"/>
    <w:rsid w:val="00B64BEC"/>
    <w:rsid w:val="00B64C4D"/>
    <w:rsid w:val="00B64E79"/>
    <w:rsid w:val="00B65570"/>
    <w:rsid w:val="00B65B3C"/>
    <w:rsid w:val="00B6669C"/>
    <w:rsid w:val="00B666A0"/>
    <w:rsid w:val="00B66B0B"/>
    <w:rsid w:val="00B67411"/>
    <w:rsid w:val="00B67663"/>
    <w:rsid w:val="00B678E6"/>
    <w:rsid w:val="00B67E14"/>
    <w:rsid w:val="00B6A13B"/>
    <w:rsid w:val="00B70541"/>
    <w:rsid w:val="00B70A7D"/>
    <w:rsid w:val="00B7123B"/>
    <w:rsid w:val="00B71422"/>
    <w:rsid w:val="00B71B19"/>
    <w:rsid w:val="00B72722"/>
    <w:rsid w:val="00B72B28"/>
    <w:rsid w:val="00B7317B"/>
    <w:rsid w:val="00B7339B"/>
    <w:rsid w:val="00B735A6"/>
    <w:rsid w:val="00B736E0"/>
    <w:rsid w:val="00B738E0"/>
    <w:rsid w:val="00B739B6"/>
    <w:rsid w:val="00B73B8B"/>
    <w:rsid w:val="00B744DC"/>
    <w:rsid w:val="00B748D9"/>
    <w:rsid w:val="00B7497A"/>
    <w:rsid w:val="00B750D3"/>
    <w:rsid w:val="00B7595F"/>
    <w:rsid w:val="00B762DA"/>
    <w:rsid w:val="00B769A1"/>
    <w:rsid w:val="00B76B3C"/>
    <w:rsid w:val="00B76B7B"/>
    <w:rsid w:val="00B77622"/>
    <w:rsid w:val="00B7769B"/>
    <w:rsid w:val="00B8004C"/>
    <w:rsid w:val="00B80065"/>
    <w:rsid w:val="00B804FC"/>
    <w:rsid w:val="00B80BDB"/>
    <w:rsid w:val="00B8134F"/>
    <w:rsid w:val="00B81428"/>
    <w:rsid w:val="00B818B1"/>
    <w:rsid w:val="00B81ACF"/>
    <w:rsid w:val="00B81CC9"/>
    <w:rsid w:val="00B81E9C"/>
    <w:rsid w:val="00B82346"/>
    <w:rsid w:val="00B82A97"/>
    <w:rsid w:val="00B82F6C"/>
    <w:rsid w:val="00B8315A"/>
    <w:rsid w:val="00B83A27"/>
    <w:rsid w:val="00B83FD7"/>
    <w:rsid w:val="00B8405D"/>
    <w:rsid w:val="00B84440"/>
    <w:rsid w:val="00B84570"/>
    <w:rsid w:val="00B8481D"/>
    <w:rsid w:val="00B854F8"/>
    <w:rsid w:val="00B858AF"/>
    <w:rsid w:val="00B865A2"/>
    <w:rsid w:val="00B86AF3"/>
    <w:rsid w:val="00B86C6A"/>
    <w:rsid w:val="00B87651"/>
    <w:rsid w:val="00B8774A"/>
    <w:rsid w:val="00B87891"/>
    <w:rsid w:val="00B90441"/>
    <w:rsid w:val="00B90DD7"/>
    <w:rsid w:val="00B9136C"/>
    <w:rsid w:val="00B91FA1"/>
    <w:rsid w:val="00B92537"/>
    <w:rsid w:val="00B92B32"/>
    <w:rsid w:val="00B93A42"/>
    <w:rsid w:val="00B93B97"/>
    <w:rsid w:val="00B9496B"/>
    <w:rsid w:val="00B94D41"/>
    <w:rsid w:val="00B94D4D"/>
    <w:rsid w:val="00B94DC8"/>
    <w:rsid w:val="00B95C01"/>
    <w:rsid w:val="00B95F1D"/>
    <w:rsid w:val="00B96787"/>
    <w:rsid w:val="00B972B4"/>
    <w:rsid w:val="00BA0076"/>
    <w:rsid w:val="00BA0130"/>
    <w:rsid w:val="00BA0BF9"/>
    <w:rsid w:val="00BA0C9C"/>
    <w:rsid w:val="00BA12BD"/>
    <w:rsid w:val="00BA1379"/>
    <w:rsid w:val="00BA18B5"/>
    <w:rsid w:val="00BA1FE0"/>
    <w:rsid w:val="00BA20A0"/>
    <w:rsid w:val="00BA225D"/>
    <w:rsid w:val="00BA22C8"/>
    <w:rsid w:val="00BA2CB3"/>
    <w:rsid w:val="00BA2D95"/>
    <w:rsid w:val="00BA2E69"/>
    <w:rsid w:val="00BA32AB"/>
    <w:rsid w:val="00BA38C0"/>
    <w:rsid w:val="00BA3958"/>
    <w:rsid w:val="00BA45EA"/>
    <w:rsid w:val="00BA5155"/>
    <w:rsid w:val="00BA5215"/>
    <w:rsid w:val="00BA5621"/>
    <w:rsid w:val="00BA5E86"/>
    <w:rsid w:val="00BA5EDC"/>
    <w:rsid w:val="00BA5F8F"/>
    <w:rsid w:val="00BA68E2"/>
    <w:rsid w:val="00BA6922"/>
    <w:rsid w:val="00BA6CE5"/>
    <w:rsid w:val="00BA7304"/>
    <w:rsid w:val="00BA7451"/>
    <w:rsid w:val="00BA7F43"/>
    <w:rsid w:val="00BB07E0"/>
    <w:rsid w:val="00BB0ED1"/>
    <w:rsid w:val="00BB15A9"/>
    <w:rsid w:val="00BB2669"/>
    <w:rsid w:val="00BB2689"/>
    <w:rsid w:val="00BB296E"/>
    <w:rsid w:val="00BB3621"/>
    <w:rsid w:val="00BB3646"/>
    <w:rsid w:val="00BB4233"/>
    <w:rsid w:val="00BB4502"/>
    <w:rsid w:val="00BB48AC"/>
    <w:rsid w:val="00BB598B"/>
    <w:rsid w:val="00BB5CFB"/>
    <w:rsid w:val="00BB5F5F"/>
    <w:rsid w:val="00BB6094"/>
    <w:rsid w:val="00BB6E20"/>
    <w:rsid w:val="00BB765A"/>
    <w:rsid w:val="00BB79C8"/>
    <w:rsid w:val="00BB7B87"/>
    <w:rsid w:val="00BB7B8B"/>
    <w:rsid w:val="00BC0149"/>
    <w:rsid w:val="00BC01CF"/>
    <w:rsid w:val="00BC0742"/>
    <w:rsid w:val="00BC1350"/>
    <w:rsid w:val="00BC1624"/>
    <w:rsid w:val="00BC18EE"/>
    <w:rsid w:val="00BC1AD4"/>
    <w:rsid w:val="00BC1B0E"/>
    <w:rsid w:val="00BC249F"/>
    <w:rsid w:val="00BC28B2"/>
    <w:rsid w:val="00BC2C3D"/>
    <w:rsid w:val="00BC2F70"/>
    <w:rsid w:val="00BC339F"/>
    <w:rsid w:val="00BC38BC"/>
    <w:rsid w:val="00BC3B62"/>
    <w:rsid w:val="00BC3D43"/>
    <w:rsid w:val="00BC4100"/>
    <w:rsid w:val="00BC423A"/>
    <w:rsid w:val="00BC433D"/>
    <w:rsid w:val="00BC4BFF"/>
    <w:rsid w:val="00BC4C74"/>
    <w:rsid w:val="00BC51DB"/>
    <w:rsid w:val="00BC56FB"/>
    <w:rsid w:val="00BC62AC"/>
    <w:rsid w:val="00BC6316"/>
    <w:rsid w:val="00BC6330"/>
    <w:rsid w:val="00BC6A4F"/>
    <w:rsid w:val="00BC76E8"/>
    <w:rsid w:val="00BC7F23"/>
    <w:rsid w:val="00BD05B9"/>
    <w:rsid w:val="00BD0D52"/>
    <w:rsid w:val="00BD18D4"/>
    <w:rsid w:val="00BD217A"/>
    <w:rsid w:val="00BD24E3"/>
    <w:rsid w:val="00BD2A29"/>
    <w:rsid w:val="00BD2A7A"/>
    <w:rsid w:val="00BD2BE5"/>
    <w:rsid w:val="00BD2FC8"/>
    <w:rsid w:val="00BD308C"/>
    <w:rsid w:val="00BD3440"/>
    <w:rsid w:val="00BD3771"/>
    <w:rsid w:val="00BD37FC"/>
    <w:rsid w:val="00BD449F"/>
    <w:rsid w:val="00BD46BE"/>
    <w:rsid w:val="00BD4A94"/>
    <w:rsid w:val="00BD4AB0"/>
    <w:rsid w:val="00BD4AF7"/>
    <w:rsid w:val="00BD5451"/>
    <w:rsid w:val="00BD56D5"/>
    <w:rsid w:val="00BD56DA"/>
    <w:rsid w:val="00BD599B"/>
    <w:rsid w:val="00BD5A61"/>
    <w:rsid w:val="00BD5C31"/>
    <w:rsid w:val="00BD6BC5"/>
    <w:rsid w:val="00BD73CA"/>
    <w:rsid w:val="00BD7659"/>
    <w:rsid w:val="00BD7EA5"/>
    <w:rsid w:val="00BE01A5"/>
    <w:rsid w:val="00BE01B8"/>
    <w:rsid w:val="00BE0327"/>
    <w:rsid w:val="00BE0373"/>
    <w:rsid w:val="00BE0C77"/>
    <w:rsid w:val="00BE1688"/>
    <w:rsid w:val="00BE25CE"/>
    <w:rsid w:val="00BE2B8B"/>
    <w:rsid w:val="00BE2DF9"/>
    <w:rsid w:val="00BE3707"/>
    <w:rsid w:val="00BE3C04"/>
    <w:rsid w:val="00BE3D21"/>
    <w:rsid w:val="00BE3EF5"/>
    <w:rsid w:val="00BE3F3D"/>
    <w:rsid w:val="00BE4214"/>
    <w:rsid w:val="00BE42B3"/>
    <w:rsid w:val="00BE481C"/>
    <w:rsid w:val="00BE4E4D"/>
    <w:rsid w:val="00BE4F12"/>
    <w:rsid w:val="00BE5670"/>
    <w:rsid w:val="00BE59A2"/>
    <w:rsid w:val="00BE5F5D"/>
    <w:rsid w:val="00BE6A3A"/>
    <w:rsid w:val="00BE6CCC"/>
    <w:rsid w:val="00BE6F27"/>
    <w:rsid w:val="00BE7179"/>
    <w:rsid w:val="00BE78DB"/>
    <w:rsid w:val="00BE7A1D"/>
    <w:rsid w:val="00BE7C8C"/>
    <w:rsid w:val="00BF0093"/>
    <w:rsid w:val="00BF124A"/>
    <w:rsid w:val="00BF1379"/>
    <w:rsid w:val="00BF1A32"/>
    <w:rsid w:val="00BF1E7A"/>
    <w:rsid w:val="00BF1F38"/>
    <w:rsid w:val="00BF21A6"/>
    <w:rsid w:val="00BF286B"/>
    <w:rsid w:val="00BF2B72"/>
    <w:rsid w:val="00BF2DAB"/>
    <w:rsid w:val="00BF312D"/>
    <w:rsid w:val="00BF3F29"/>
    <w:rsid w:val="00BF4227"/>
    <w:rsid w:val="00BF4617"/>
    <w:rsid w:val="00BF4B2C"/>
    <w:rsid w:val="00BF4FE3"/>
    <w:rsid w:val="00BF50DE"/>
    <w:rsid w:val="00BF50F2"/>
    <w:rsid w:val="00BF5A78"/>
    <w:rsid w:val="00BF64E4"/>
    <w:rsid w:val="00BF7040"/>
    <w:rsid w:val="00BF70C2"/>
    <w:rsid w:val="00BF7705"/>
    <w:rsid w:val="00C00917"/>
    <w:rsid w:val="00C013E6"/>
    <w:rsid w:val="00C014D8"/>
    <w:rsid w:val="00C01C44"/>
    <w:rsid w:val="00C02001"/>
    <w:rsid w:val="00C02210"/>
    <w:rsid w:val="00C022FA"/>
    <w:rsid w:val="00C02681"/>
    <w:rsid w:val="00C02CC7"/>
    <w:rsid w:val="00C02CCC"/>
    <w:rsid w:val="00C02DBD"/>
    <w:rsid w:val="00C02E4C"/>
    <w:rsid w:val="00C030A6"/>
    <w:rsid w:val="00C030FA"/>
    <w:rsid w:val="00C03271"/>
    <w:rsid w:val="00C03443"/>
    <w:rsid w:val="00C039CC"/>
    <w:rsid w:val="00C03B06"/>
    <w:rsid w:val="00C03DA3"/>
    <w:rsid w:val="00C03DC6"/>
    <w:rsid w:val="00C04231"/>
    <w:rsid w:val="00C0446F"/>
    <w:rsid w:val="00C04A12"/>
    <w:rsid w:val="00C04B6A"/>
    <w:rsid w:val="00C04D95"/>
    <w:rsid w:val="00C051C5"/>
    <w:rsid w:val="00C054CA"/>
    <w:rsid w:val="00C055B0"/>
    <w:rsid w:val="00C05613"/>
    <w:rsid w:val="00C0586C"/>
    <w:rsid w:val="00C05989"/>
    <w:rsid w:val="00C05B1C"/>
    <w:rsid w:val="00C05B57"/>
    <w:rsid w:val="00C067DD"/>
    <w:rsid w:val="00C06829"/>
    <w:rsid w:val="00C07161"/>
    <w:rsid w:val="00C071FC"/>
    <w:rsid w:val="00C07222"/>
    <w:rsid w:val="00C072E2"/>
    <w:rsid w:val="00C07374"/>
    <w:rsid w:val="00C079B5"/>
    <w:rsid w:val="00C10604"/>
    <w:rsid w:val="00C109BF"/>
    <w:rsid w:val="00C10D15"/>
    <w:rsid w:val="00C11434"/>
    <w:rsid w:val="00C11955"/>
    <w:rsid w:val="00C11FC2"/>
    <w:rsid w:val="00C125F3"/>
    <w:rsid w:val="00C128BA"/>
    <w:rsid w:val="00C130DA"/>
    <w:rsid w:val="00C13351"/>
    <w:rsid w:val="00C13434"/>
    <w:rsid w:val="00C134BA"/>
    <w:rsid w:val="00C1389D"/>
    <w:rsid w:val="00C14022"/>
    <w:rsid w:val="00C150CF"/>
    <w:rsid w:val="00C150D4"/>
    <w:rsid w:val="00C161E6"/>
    <w:rsid w:val="00C16CA6"/>
    <w:rsid w:val="00C175DE"/>
    <w:rsid w:val="00C178A3"/>
    <w:rsid w:val="00C178D3"/>
    <w:rsid w:val="00C17FD0"/>
    <w:rsid w:val="00C17FE0"/>
    <w:rsid w:val="00C20373"/>
    <w:rsid w:val="00C2063F"/>
    <w:rsid w:val="00C20A8E"/>
    <w:rsid w:val="00C20C0D"/>
    <w:rsid w:val="00C20C17"/>
    <w:rsid w:val="00C21291"/>
    <w:rsid w:val="00C22802"/>
    <w:rsid w:val="00C23DF9"/>
    <w:rsid w:val="00C24B21"/>
    <w:rsid w:val="00C250A3"/>
    <w:rsid w:val="00C260A3"/>
    <w:rsid w:val="00C261F3"/>
    <w:rsid w:val="00C264D2"/>
    <w:rsid w:val="00C26D81"/>
    <w:rsid w:val="00C27586"/>
    <w:rsid w:val="00C2768E"/>
    <w:rsid w:val="00C30C5A"/>
    <w:rsid w:val="00C31156"/>
    <w:rsid w:val="00C311A3"/>
    <w:rsid w:val="00C3168C"/>
    <w:rsid w:val="00C31B1A"/>
    <w:rsid w:val="00C31C0D"/>
    <w:rsid w:val="00C3415B"/>
    <w:rsid w:val="00C34564"/>
    <w:rsid w:val="00C34A78"/>
    <w:rsid w:val="00C35212"/>
    <w:rsid w:val="00C35277"/>
    <w:rsid w:val="00C355CC"/>
    <w:rsid w:val="00C35C86"/>
    <w:rsid w:val="00C369F4"/>
    <w:rsid w:val="00C36D73"/>
    <w:rsid w:val="00C37585"/>
    <w:rsid w:val="00C375C7"/>
    <w:rsid w:val="00C37616"/>
    <w:rsid w:val="00C401CA"/>
    <w:rsid w:val="00C40983"/>
    <w:rsid w:val="00C419B1"/>
    <w:rsid w:val="00C41EC9"/>
    <w:rsid w:val="00C4216C"/>
    <w:rsid w:val="00C42580"/>
    <w:rsid w:val="00C42601"/>
    <w:rsid w:val="00C42B62"/>
    <w:rsid w:val="00C435CD"/>
    <w:rsid w:val="00C43846"/>
    <w:rsid w:val="00C441A9"/>
    <w:rsid w:val="00C44634"/>
    <w:rsid w:val="00C44A91"/>
    <w:rsid w:val="00C450BA"/>
    <w:rsid w:val="00C451E1"/>
    <w:rsid w:val="00C457E4"/>
    <w:rsid w:val="00C45A6C"/>
    <w:rsid w:val="00C45EA4"/>
    <w:rsid w:val="00C46312"/>
    <w:rsid w:val="00C46DC3"/>
    <w:rsid w:val="00C46FF1"/>
    <w:rsid w:val="00C47447"/>
    <w:rsid w:val="00C4750A"/>
    <w:rsid w:val="00C5001B"/>
    <w:rsid w:val="00C50023"/>
    <w:rsid w:val="00C502CA"/>
    <w:rsid w:val="00C5089A"/>
    <w:rsid w:val="00C50AF4"/>
    <w:rsid w:val="00C511B0"/>
    <w:rsid w:val="00C516EA"/>
    <w:rsid w:val="00C52136"/>
    <w:rsid w:val="00C5261B"/>
    <w:rsid w:val="00C52645"/>
    <w:rsid w:val="00C529B0"/>
    <w:rsid w:val="00C52E37"/>
    <w:rsid w:val="00C53387"/>
    <w:rsid w:val="00C5343B"/>
    <w:rsid w:val="00C536B9"/>
    <w:rsid w:val="00C5385A"/>
    <w:rsid w:val="00C5412B"/>
    <w:rsid w:val="00C544A6"/>
    <w:rsid w:val="00C545C4"/>
    <w:rsid w:val="00C54A92"/>
    <w:rsid w:val="00C54D36"/>
    <w:rsid w:val="00C55164"/>
    <w:rsid w:val="00C553EB"/>
    <w:rsid w:val="00C5624D"/>
    <w:rsid w:val="00C5657F"/>
    <w:rsid w:val="00C56AAD"/>
    <w:rsid w:val="00C56F1C"/>
    <w:rsid w:val="00C57D12"/>
    <w:rsid w:val="00C60199"/>
    <w:rsid w:val="00C60360"/>
    <w:rsid w:val="00C6180F"/>
    <w:rsid w:val="00C619E2"/>
    <w:rsid w:val="00C61F28"/>
    <w:rsid w:val="00C61F9A"/>
    <w:rsid w:val="00C620EF"/>
    <w:rsid w:val="00C6363A"/>
    <w:rsid w:val="00C63C25"/>
    <w:rsid w:val="00C63DA4"/>
    <w:rsid w:val="00C63E35"/>
    <w:rsid w:val="00C63EB9"/>
    <w:rsid w:val="00C642CD"/>
    <w:rsid w:val="00C64638"/>
    <w:rsid w:val="00C65071"/>
    <w:rsid w:val="00C65313"/>
    <w:rsid w:val="00C655AE"/>
    <w:rsid w:val="00C65AEF"/>
    <w:rsid w:val="00C65F59"/>
    <w:rsid w:val="00C66694"/>
    <w:rsid w:val="00C66715"/>
    <w:rsid w:val="00C66F0C"/>
    <w:rsid w:val="00C6718C"/>
    <w:rsid w:val="00C6751E"/>
    <w:rsid w:val="00C675CF"/>
    <w:rsid w:val="00C67C79"/>
    <w:rsid w:val="00C67EC2"/>
    <w:rsid w:val="00C68F18"/>
    <w:rsid w:val="00C70A11"/>
    <w:rsid w:val="00C70DD2"/>
    <w:rsid w:val="00C70EB1"/>
    <w:rsid w:val="00C711E4"/>
    <w:rsid w:val="00C71AD3"/>
    <w:rsid w:val="00C71E19"/>
    <w:rsid w:val="00C72231"/>
    <w:rsid w:val="00C72E45"/>
    <w:rsid w:val="00C73875"/>
    <w:rsid w:val="00C73A5B"/>
    <w:rsid w:val="00C73D5C"/>
    <w:rsid w:val="00C73E11"/>
    <w:rsid w:val="00C73E51"/>
    <w:rsid w:val="00C75614"/>
    <w:rsid w:val="00C7573F"/>
    <w:rsid w:val="00C76998"/>
    <w:rsid w:val="00C76FB8"/>
    <w:rsid w:val="00C7731E"/>
    <w:rsid w:val="00C7BE08"/>
    <w:rsid w:val="00C801EA"/>
    <w:rsid w:val="00C8050B"/>
    <w:rsid w:val="00C80826"/>
    <w:rsid w:val="00C81068"/>
    <w:rsid w:val="00C81399"/>
    <w:rsid w:val="00C813E6"/>
    <w:rsid w:val="00C8142C"/>
    <w:rsid w:val="00C814AE"/>
    <w:rsid w:val="00C81C93"/>
    <w:rsid w:val="00C81DF2"/>
    <w:rsid w:val="00C823AF"/>
    <w:rsid w:val="00C82606"/>
    <w:rsid w:val="00C8295B"/>
    <w:rsid w:val="00C83495"/>
    <w:rsid w:val="00C8443E"/>
    <w:rsid w:val="00C844B8"/>
    <w:rsid w:val="00C8460C"/>
    <w:rsid w:val="00C8483C"/>
    <w:rsid w:val="00C84AFD"/>
    <w:rsid w:val="00C859B6"/>
    <w:rsid w:val="00C85A56"/>
    <w:rsid w:val="00C86348"/>
    <w:rsid w:val="00C863CF"/>
    <w:rsid w:val="00C86512"/>
    <w:rsid w:val="00C86B7F"/>
    <w:rsid w:val="00C86F87"/>
    <w:rsid w:val="00C8704B"/>
    <w:rsid w:val="00C87236"/>
    <w:rsid w:val="00C872D9"/>
    <w:rsid w:val="00C877D8"/>
    <w:rsid w:val="00C87A9E"/>
    <w:rsid w:val="00C9055C"/>
    <w:rsid w:val="00C91F46"/>
    <w:rsid w:val="00C91FCF"/>
    <w:rsid w:val="00C9232A"/>
    <w:rsid w:val="00C9286B"/>
    <w:rsid w:val="00C92FA9"/>
    <w:rsid w:val="00C9314B"/>
    <w:rsid w:val="00C93A87"/>
    <w:rsid w:val="00C93BF3"/>
    <w:rsid w:val="00C93CD2"/>
    <w:rsid w:val="00C93D63"/>
    <w:rsid w:val="00C94303"/>
    <w:rsid w:val="00C944BD"/>
    <w:rsid w:val="00C9477B"/>
    <w:rsid w:val="00C951C4"/>
    <w:rsid w:val="00C958C5"/>
    <w:rsid w:val="00C960BA"/>
    <w:rsid w:val="00C96966"/>
    <w:rsid w:val="00C969CD"/>
    <w:rsid w:val="00C96D90"/>
    <w:rsid w:val="00C975BE"/>
    <w:rsid w:val="00C9798F"/>
    <w:rsid w:val="00C97A1B"/>
    <w:rsid w:val="00C97A21"/>
    <w:rsid w:val="00CA0537"/>
    <w:rsid w:val="00CA0563"/>
    <w:rsid w:val="00CA093C"/>
    <w:rsid w:val="00CA09DB"/>
    <w:rsid w:val="00CA09F2"/>
    <w:rsid w:val="00CA0CBE"/>
    <w:rsid w:val="00CA1D23"/>
    <w:rsid w:val="00CA1EC2"/>
    <w:rsid w:val="00CA1EDF"/>
    <w:rsid w:val="00CA23E1"/>
    <w:rsid w:val="00CA2B00"/>
    <w:rsid w:val="00CA3075"/>
    <w:rsid w:val="00CA4167"/>
    <w:rsid w:val="00CA4250"/>
    <w:rsid w:val="00CA4261"/>
    <w:rsid w:val="00CA438D"/>
    <w:rsid w:val="00CA48B0"/>
    <w:rsid w:val="00CA492F"/>
    <w:rsid w:val="00CA4A48"/>
    <w:rsid w:val="00CA4BCC"/>
    <w:rsid w:val="00CA5ABD"/>
    <w:rsid w:val="00CA62E3"/>
    <w:rsid w:val="00CA6BC6"/>
    <w:rsid w:val="00CA6F48"/>
    <w:rsid w:val="00CA700F"/>
    <w:rsid w:val="00CA7EBF"/>
    <w:rsid w:val="00CB0569"/>
    <w:rsid w:val="00CB0FE2"/>
    <w:rsid w:val="00CB105A"/>
    <w:rsid w:val="00CB1707"/>
    <w:rsid w:val="00CB1E72"/>
    <w:rsid w:val="00CB2DD6"/>
    <w:rsid w:val="00CB3AF5"/>
    <w:rsid w:val="00CB4B5E"/>
    <w:rsid w:val="00CB4CD8"/>
    <w:rsid w:val="00CB60BC"/>
    <w:rsid w:val="00CB66AD"/>
    <w:rsid w:val="00CB6763"/>
    <w:rsid w:val="00CB75F7"/>
    <w:rsid w:val="00CB77BA"/>
    <w:rsid w:val="00CB7969"/>
    <w:rsid w:val="00CB7AF9"/>
    <w:rsid w:val="00CB7B90"/>
    <w:rsid w:val="00CB7F6A"/>
    <w:rsid w:val="00CC0305"/>
    <w:rsid w:val="00CC03E3"/>
    <w:rsid w:val="00CC0693"/>
    <w:rsid w:val="00CC0F2C"/>
    <w:rsid w:val="00CC0FE0"/>
    <w:rsid w:val="00CC149C"/>
    <w:rsid w:val="00CC167B"/>
    <w:rsid w:val="00CC18BC"/>
    <w:rsid w:val="00CC1DE6"/>
    <w:rsid w:val="00CC220B"/>
    <w:rsid w:val="00CC2A45"/>
    <w:rsid w:val="00CC2B7D"/>
    <w:rsid w:val="00CC2CF7"/>
    <w:rsid w:val="00CC3124"/>
    <w:rsid w:val="00CC3270"/>
    <w:rsid w:val="00CC3657"/>
    <w:rsid w:val="00CC387D"/>
    <w:rsid w:val="00CC39E0"/>
    <w:rsid w:val="00CC3B10"/>
    <w:rsid w:val="00CC3FB7"/>
    <w:rsid w:val="00CC4676"/>
    <w:rsid w:val="00CC4DB7"/>
    <w:rsid w:val="00CC585C"/>
    <w:rsid w:val="00CC5D0C"/>
    <w:rsid w:val="00CC5E2A"/>
    <w:rsid w:val="00CC6242"/>
    <w:rsid w:val="00CC65A4"/>
    <w:rsid w:val="00CC67BF"/>
    <w:rsid w:val="00CC6F9F"/>
    <w:rsid w:val="00CC7154"/>
    <w:rsid w:val="00CC75B1"/>
    <w:rsid w:val="00CC7D29"/>
    <w:rsid w:val="00CD0148"/>
    <w:rsid w:val="00CD0482"/>
    <w:rsid w:val="00CD0658"/>
    <w:rsid w:val="00CD1DC4"/>
    <w:rsid w:val="00CD1F2B"/>
    <w:rsid w:val="00CD27B8"/>
    <w:rsid w:val="00CD3536"/>
    <w:rsid w:val="00CD385B"/>
    <w:rsid w:val="00CD4548"/>
    <w:rsid w:val="00CD458D"/>
    <w:rsid w:val="00CD48E4"/>
    <w:rsid w:val="00CD4DB5"/>
    <w:rsid w:val="00CD5D53"/>
    <w:rsid w:val="00CD7375"/>
    <w:rsid w:val="00CD742D"/>
    <w:rsid w:val="00CD7840"/>
    <w:rsid w:val="00CD79E4"/>
    <w:rsid w:val="00CD7A3A"/>
    <w:rsid w:val="00CD7F04"/>
    <w:rsid w:val="00CE07B0"/>
    <w:rsid w:val="00CE0D91"/>
    <w:rsid w:val="00CE0E0F"/>
    <w:rsid w:val="00CE0FE1"/>
    <w:rsid w:val="00CE12C9"/>
    <w:rsid w:val="00CE1921"/>
    <w:rsid w:val="00CE1E41"/>
    <w:rsid w:val="00CE1F39"/>
    <w:rsid w:val="00CE359C"/>
    <w:rsid w:val="00CE399A"/>
    <w:rsid w:val="00CE3BCA"/>
    <w:rsid w:val="00CE4B78"/>
    <w:rsid w:val="00CE4BA5"/>
    <w:rsid w:val="00CE4E3C"/>
    <w:rsid w:val="00CE4E86"/>
    <w:rsid w:val="00CE5ABA"/>
    <w:rsid w:val="00CE65BC"/>
    <w:rsid w:val="00CE6B20"/>
    <w:rsid w:val="00CE6CC8"/>
    <w:rsid w:val="00CE73E4"/>
    <w:rsid w:val="00CE7615"/>
    <w:rsid w:val="00CE7739"/>
    <w:rsid w:val="00CE79EE"/>
    <w:rsid w:val="00CE7C6C"/>
    <w:rsid w:val="00CF08E7"/>
    <w:rsid w:val="00CF1A90"/>
    <w:rsid w:val="00CF21EB"/>
    <w:rsid w:val="00CF2881"/>
    <w:rsid w:val="00CF2B0E"/>
    <w:rsid w:val="00CF2FBA"/>
    <w:rsid w:val="00CF30F0"/>
    <w:rsid w:val="00CF3130"/>
    <w:rsid w:val="00CF32DD"/>
    <w:rsid w:val="00CF38E2"/>
    <w:rsid w:val="00CF413B"/>
    <w:rsid w:val="00CF438B"/>
    <w:rsid w:val="00CF46A8"/>
    <w:rsid w:val="00CF4782"/>
    <w:rsid w:val="00CF5590"/>
    <w:rsid w:val="00CF566A"/>
    <w:rsid w:val="00CF57E5"/>
    <w:rsid w:val="00CF58A6"/>
    <w:rsid w:val="00CF5C6E"/>
    <w:rsid w:val="00CF5F73"/>
    <w:rsid w:val="00CF60B8"/>
    <w:rsid w:val="00CF658E"/>
    <w:rsid w:val="00CF66B4"/>
    <w:rsid w:val="00CF6837"/>
    <w:rsid w:val="00CF68AF"/>
    <w:rsid w:val="00CF6FEF"/>
    <w:rsid w:val="00CF7036"/>
    <w:rsid w:val="00CF7049"/>
    <w:rsid w:val="00CF7545"/>
    <w:rsid w:val="00D0070D"/>
    <w:rsid w:val="00D00B83"/>
    <w:rsid w:val="00D00CB3"/>
    <w:rsid w:val="00D00D34"/>
    <w:rsid w:val="00D00E9D"/>
    <w:rsid w:val="00D011F6"/>
    <w:rsid w:val="00D01E00"/>
    <w:rsid w:val="00D020D5"/>
    <w:rsid w:val="00D02848"/>
    <w:rsid w:val="00D02A34"/>
    <w:rsid w:val="00D031FE"/>
    <w:rsid w:val="00D038DA"/>
    <w:rsid w:val="00D04515"/>
    <w:rsid w:val="00D0475C"/>
    <w:rsid w:val="00D048CC"/>
    <w:rsid w:val="00D048E9"/>
    <w:rsid w:val="00D048EE"/>
    <w:rsid w:val="00D054AB"/>
    <w:rsid w:val="00D054D7"/>
    <w:rsid w:val="00D05DE3"/>
    <w:rsid w:val="00D067F0"/>
    <w:rsid w:val="00D06B88"/>
    <w:rsid w:val="00D06C1F"/>
    <w:rsid w:val="00D070FF"/>
    <w:rsid w:val="00D0719C"/>
    <w:rsid w:val="00D07325"/>
    <w:rsid w:val="00D0773C"/>
    <w:rsid w:val="00D078CC"/>
    <w:rsid w:val="00D07A88"/>
    <w:rsid w:val="00D07BAA"/>
    <w:rsid w:val="00D07D21"/>
    <w:rsid w:val="00D07F18"/>
    <w:rsid w:val="00D10858"/>
    <w:rsid w:val="00D109C7"/>
    <w:rsid w:val="00D10B8C"/>
    <w:rsid w:val="00D10D63"/>
    <w:rsid w:val="00D1191E"/>
    <w:rsid w:val="00D11B9C"/>
    <w:rsid w:val="00D12186"/>
    <w:rsid w:val="00D1229C"/>
    <w:rsid w:val="00D126BE"/>
    <w:rsid w:val="00D132C6"/>
    <w:rsid w:val="00D13668"/>
    <w:rsid w:val="00D1372C"/>
    <w:rsid w:val="00D14354"/>
    <w:rsid w:val="00D145F5"/>
    <w:rsid w:val="00D15187"/>
    <w:rsid w:val="00D153CE"/>
    <w:rsid w:val="00D156A8"/>
    <w:rsid w:val="00D15B06"/>
    <w:rsid w:val="00D15CA6"/>
    <w:rsid w:val="00D16FAF"/>
    <w:rsid w:val="00D1710B"/>
    <w:rsid w:val="00D172D1"/>
    <w:rsid w:val="00D17538"/>
    <w:rsid w:val="00D17CB8"/>
    <w:rsid w:val="00D17F51"/>
    <w:rsid w:val="00D204B6"/>
    <w:rsid w:val="00D20A5F"/>
    <w:rsid w:val="00D210EA"/>
    <w:rsid w:val="00D214BD"/>
    <w:rsid w:val="00D21692"/>
    <w:rsid w:val="00D21C27"/>
    <w:rsid w:val="00D2298A"/>
    <w:rsid w:val="00D240FD"/>
    <w:rsid w:val="00D24D79"/>
    <w:rsid w:val="00D25539"/>
    <w:rsid w:val="00D25F85"/>
    <w:rsid w:val="00D26A40"/>
    <w:rsid w:val="00D26D77"/>
    <w:rsid w:val="00D27B88"/>
    <w:rsid w:val="00D27C08"/>
    <w:rsid w:val="00D30541"/>
    <w:rsid w:val="00D31143"/>
    <w:rsid w:val="00D31411"/>
    <w:rsid w:val="00D318E3"/>
    <w:rsid w:val="00D31B2A"/>
    <w:rsid w:val="00D33149"/>
    <w:rsid w:val="00D33319"/>
    <w:rsid w:val="00D333E0"/>
    <w:rsid w:val="00D335D7"/>
    <w:rsid w:val="00D33843"/>
    <w:rsid w:val="00D33CF8"/>
    <w:rsid w:val="00D33E90"/>
    <w:rsid w:val="00D33ED9"/>
    <w:rsid w:val="00D33FA8"/>
    <w:rsid w:val="00D346C8"/>
    <w:rsid w:val="00D3513E"/>
    <w:rsid w:val="00D35E19"/>
    <w:rsid w:val="00D36426"/>
    <w:rsid w:val="00D365C8"/>
    <w:rsid w:val="00D368B1"/>
    <w:rsid w:val="00D368BC"/>
    <w:rsid w:val="00D36C65"/>
    <w:rsid w:val="00D36CA5"/>
    <w:rsid w:val="00D371A8"/>
    <w:rsid w:val="00D371E2"/>
    <w:rsid w:val="00D37716"/>
    <w:rsid w:val="00D37984"/>
    <w:rsid w:val="00D37D65"/>
    <w:rsid w:val="00D40294"/>
    <w:rsid w:val="00D40F26"/>
    <w:rsid w:val="00D40F85"/>
    <w:rsid w:val="00D41180"/>
    <w:rsid w:val="00D419BD"/>
    <w:rsid w:val="00D41A95"/>
    <w:rsid w:val="00D41CA7"/>
    <w:rsid w:val="00D42327"/>
    <w:rsid w:val="00D4258E"/>
    <w:rsid w:val="00D42BFB"/>
    <w:rsid w:val="00D4324B"/>
    <w:rsid w:val="00D4344E"/>
    <w:rsid w:val="00D44012"/>
    <w:rsid w:val="00D440F4"/>
    <w:rsid w:val="00D44DF2"/>
    <w:rsid w:val="00D44FB7"/>
    <w:rsid w:val="00D45254"/>
    <w:rsid w:val="00D453A8"/>
    <w:rsid w:val="00D454E2"/>
    <w:rsid w:val="00D459E6"/>
    <w:rsid w:val="00D4678F"/>
    <w:rsid w:val="00D467AD"/>
    <w:rsid w:val="00D469B5"/>
    <w:rsid w:val="00D46C79"/>
    <w:rsid w:val="00D46D0E"/>
    <w:rsid w:val="00D46D33"/>
    <w:rsid w:val="00D46ED3"/>
    <w:rsid w:val="00D46FD0"/>
    <w:rsid w:val="00D4779E"/>
    <w:rsid w:val="00D4793F"/>
    <w:rsid w:val="00D47ED1"/>
    <w:rsid w:val="00D50035"/>
    <w:rsid w:val="00D50396"/>
    <w:rsid w:val="00D50EF0"/>
    <w:rsid w:val="00D52446"/>
    <w:rsid w:val="00D52AC7"/>
    <w:rsid w:val="00D52FAD"/>
    <w:rsid w:val="00D5338B"/>
    <w:rsid w:val="00D533C8"/>
    <w:rsid w:val="00D53415"/>
    <w:rsid w:val="00D5401E"/>
    <w:rsid w:val="00D546F0"/>
    <w:rsid w:val="00D556BF"/>
    <w:rsid w:val="00D55E4D"/>
    <w:rsid w:val="00D56259"/>
    <w:rsid w:val="00D56D0A"/>
    <w:rsid w:val="00D57043"/>
    <w:rsid w:val="00D5750A"/>
    <w:rsid w:val="00D57DCD"/>
    <w:rsid w:val="00D57FD2"/>
    <w:rsid w:val="00D6009D"/>
    <w:rsid w:val="00D6066B"/>
    <w:rsid w:val="00D60912"/>
    <w:rsid w:val="00D61376"/>
    <w:rsid w:val="00D6150F"/>
    <w:rsid w:val="00D615BD"/>
    <w:rsid w:val="00D61887"/>
    <w:rsid w:val="00D621BD"/>
    <w:rsid w:val="00D62B2F"/>
    <w:rsid w:val="00D63046"/>
    <w:rsid w:val="00D6326F"/>
    <w:rsid w:val="00D63A02"/>
    <w:rsid w:val="00D63CEF"/>
    <w:rsid w:val="00D64C4C"/>
    <w:rsid w:val="00D6505F"/>
    <w:rsid w:val="00D65102"/>
    <w:rsid w:val="00D657A2"/>
    <w:rsid w:val="00D65C8E"/>
    <w:rsid w:val="00D65DA7"/>
    <w:rsid w:val="00D65EA7"/>
    <w:rsid w:val="00D65F0A"/>
    <w:rsid w:val="00D66BB0"/>
    <w:rsid w:val="00D67057"/>
    <w:rsid w:val="00D67461"/>
    <w:rsid w:val="00D67815"/>
    <w:rsid w:val="00D678CE"/>
    <w:rsid w:val="00D67937"/>
    <w:rsid w:val="00D67DD0"/>
    <w:rsid w:val="00D7033C"/>
    <w:rsid w:val="00D70D0F"/>
    <w:rsid w:val="00D70D2C"/>
    <w:rsid w:val="00D71081"/>
    <w:rsid w:val="00D711ED"/>
    <w:rsid w:val="00D71E26"/>
    <w:rsid w:val="00D724C4"/>
    <w:rsid w:val="00D72E53"/>
    <w:rsid w:val="00D73AE1"/>
    <w:rsid w:val="00D74BA0"/>
    <w:rsid w:val="00D74E3B"/>
    <w:rsid w:val="00D7503F"/>
    <w:rsid w:val="00D757CF"/>
    <w:rsid w:val="00D76216"/>
    <w:rsid w:val="00D76FB6"/>
    <w:rsid w:val="00D80D5E"/>
    <w:rsid w:val="00D80D6F"/>
    <w:rsid w:val="00D80DD9"/>
    <w:rsid w:val="00D810FC"/>
    <w:rsid w:val="00D811B0"/>
    <w:rsid w:val="00D8158C"/>
    <w:rsid w:val="00D815C2"/>
    <w:rsid w:val="00D82932"/>
    <w:rsid w:val="00D82AE7"/>
    <w:rsid w:val="00D82DEC"/>
    <w:rsid w:val="00D83074"/>
    <w:rsid w:val="00D830F5"/>
    <w:rsid w:val="00D834CC"/>
    <w:rsid w:val="00D834FD"/>
    <w:rsid w:val="00D837AE"/>
    <w:rsid w:val="00D841FA"/>
    <w:rsid w:val="00D8420C"/>
    <w:rsid w:val="00D845D3"/>
    <w:rsid w:val="00D84FB3"/>
    <w:rsid w:val="00D85153"/>
    <w:rsid w:val="00D853CA"/>
    <w:rsid w:val="00D857BF"/>
    <w:rsid w:val="00D8586B"/>
    <w:rsid w:val="00D85BC1"/>
    <w:rsid w:val="00D86B8E"/>
    <w:rsid w:val="00D86FC6"/>
    <w:rsid w:val="00D871C9"/>
    <w:rsid w:val="00D8775A"/>
    <w:rsid w:val="00D8784C"/>
    <w:rsid w:val="00D87897"/>
    <w:rsid w:val="00D879BD"/>
    <w:rsid w:val="00D87BED"/>
    <w:rsid w:val="00D9045F"/>
    <w:rsid w:val="00D90D87"/>
    <w:rsid w:val="00D90DE7"/>
    <w:rsid w:val="00D9102D"/>
    <w:rsid w:val="00D91956"/>
    <w:rsid w:val="00D91B82"/>
    <w:rsid w:val="00D920AD"/>
    <w:rsid w:val="00D925A6"/>
    <w:rsid w:val="00D931A0"/>
    <w:rsid w:val="00D93219"/>
    <w:rsid w:val="00D93473"/>
    <w:rsid w:val="00D94108"/>
    <w:rsid w:val="00D942AD"/>
    <w:rsid w:val="00D94605"/>
    <w:rsid w:val="00D94699"/>
    <w:rsid w:val="00D94DF9"/>
    <w:rsid w:val="00D95464"/>
    <w:rsid w:val="00D957BA"/>
    <w:rsid w:val="00D95C1D"/>
    <w:rsid w:val="00D969A3"/>
    <w:rsid w:val="00D96A7B"/>
    <w:rsid w:val="00D9728A"/>
    <w:rsid w:val="00D9729F"/>
    <w:rsid w:val="00D97682"/>
    <w:rsid w:val="00D97CA5"/>
    <w:rsid w:val="00D9932B"/>
    <w:rsid w:val="00DA0019"/>
    <w:rsid w:val="00DA152A"/>
    <w:rsid w:val="00DA172E"/>
    <w:rsid w:val="00DA18BC"/>
    <w:rsid w:val="00DA1B74"/>
    <w:rsid w:val="00DA1C91"/>
    <w:rsid w:val="00DA2327"/>
    <w:rsid w:val="00DA2A0E"/>
    <w:rsid w:val="00DA313F"/>
    <w:rsid w:val="00DA3A8D"/>
    <w:rsid w:val="00DA3D90"/>
    <w:rsid w:val="00DA3F2D"/>
    <w:rsid w:val="00DA44B2"/>
    <w:rsid w:val="00DA5051"/>
    <w:rsid w:val="00DA52DC"/>
    <w:rsid w:val="00DA52EE"/>
    <w:rsid w:val="00DA56F0"/>
    <w:rsid w:val="00DA5BF3"/>
    <w:rsid w:val="00DA79B0"/>
    <w:rsid w:val="00DB1CD0"/>
    <w:rsid w:val="00DB217F"/>
    <w:rsid w:val="00DB21BF"/>
    <w:rsid w:val="00DB2FEA"/>
    <w:rsid w:val="00DB30AD"/>
    <w:rsid w:val="00DB322E"/>
    <w:rsid w:val="00DB3286"/>
    <w:rsid w:val="00DB3334"/>
    <w:rsid w:val="00DB35A2"/>
    <w:rsid w:val="00DB4652"/>
    <w:rsid w:val="00DB4D18"/>
    <w:rsid w:val="00DB51D3"/>
    <w:rsid w:val="00DB574F"/>
    <w:rsid w:val="00DB5CED"/>
    <w:rsid w:val="00DB74F8"/>
    <w:rsid w:val="00DB7904"/>
    <w:rsid w:val="00DB7A39"/>
    <w:rsid w:val="00DB7AE9"/>
    <w:rsid w:val="00DB7C0D"/>
    <w:rsid w:val="00DB7D2C"/>
    <w:rsid w:val="00DC0119"/>
    <w:rsid w:val="00DC0860"/>
    <w:rsid w:val="00DC0AD8"/>
    <w:rsid w:val="00DC0AEC"/>
    <w:rsid w:val="00DC0F17"/>
    <w:rsid w:val="00DC1A59"/>
    <w:rsid w:val="00DC1C4F"/>
    <w:rsid w:val="00DC21A7"/>
    <w:rsid w:val="00DC23BF"/>
    <w:rsid w:val="00DC2E13"/>
    <w:rsid w:val="00DC2F8A"/>
    <w:rsid w:val="00DC3480"/>
    <w:rsid w:val="00DC3A99"/>
    <w:rsid w:val="00DC3E0E"/>
    <w:rsid w:val="00DC4421"/>
    <w:rsid w:val="00DC4859"/>
    <w:rsid w:val="00DC4981"/>
    <w:rsid w:val="00DC4D58"/>
    <w:rsid w:val="00DC50E8"/>
    <w:rsid w:val="00DC53B8"/>
    <w:rsid w:val="00DC5954"/>
    <w:rsid w:val="00DC5C51"/>
    <w:rsid w:val="00DC5F5E"/>
    <w:rsid w:val="00DC627D"/>
    <w:rsid w:val="00DC69BF"/>
    <w:rsid w:val="00DC6EA8"/>
    <w:rsid w:val="00DC715E"/>
    <w:rsid w:val="00DD08D8"/>
    <w:rsid w:val="00DD0A80"/>
    <w:rsid w:val="00DD0BA5"/>
    <w:rsid w:val="00DD115F"/>
    <w:rsid w:val="00DD148A"/>
    <w:rsid w:val="00DD1A1D"/>
    <w:rsid w:val="00DD1BC9"/>
    <w:rsid w:val="00DD1C05"/>
    <w:rsid w:val="00DD1DB6"/>
    <w:rsid w:val="00DD2257"/>
    <w:rsid w:val="00DD23A8"/>
    <w:rsid w:val="00DD2776"/>
    <w:rsid w:val="00DD281C"/>
    <w:rsid w:val="00DD30DB"/>
    <w:rsid w:val="00DD33C5"/>
    <w:rsid w:val="00DD38DE"/>
    <w:rsid w:val="00DD38FA"/>
    <w:rsid w:val="00DD3969"/>
    <w:rsid w:val="00DD3DD9"/>
    <w:rsid w:val="00DD3E4C"/>
    <w:rsid w:val="00DD4235"/>
    <w:rsid w:val="00DD4D9B"/>
    <w:rsid w:val="00DD4FF7"/>
    <w:rsid w:val="00DD5E08"/>
    <w:rsid w:val="00DD6031"/>
    <w:rsid w:val="00DD6621"/>
    <w:rsid w:val="00DD7981"/>
    <w:rsid w:val="00DD7B52"/>
    <w:rsid w:val="00DE07BD"/>
    <w:rsid w:val="00DE15A8"/>
    <w:rsid w:val="00DE1B59"/>
    <w:rsid w:val="00DE2691"/>
    <w:rsid w:val="00DE26F7"/>
    <w:rsid w:val="00DE2724"/>
    <w:rsid w:val="00DE28FC"/>
    <w:rsid w:val="00DE2924"/>
    <w:rsid w:val="00DE2AAA"/>
    <w:rsid w:val="00DE2C2A"/>
    <w:rsid w:val="00DE3610"/>
    <w:rsid w:val="00DE3D74"/>
    <w:rsid w:val="00DE4017"/>
    <w:rsid w:val="00DE41F9"/>
    <w:rsid w:val="00DE5361"/>
    <w:rsid w:val="00DE65DC"/>
    <w:rsid w:val="00DE6724"/>
    <w:rsid w:val="00DE6A15"/>
    <w:rsid w:val="00DE6A6D"/>
    <w:rsid w:val="00DE6BA6"/>
    <w:rsid w:val="00DE7E37"/>
    <w:rsid w:val="00DF0122"/>
    <w:rsid w:val="00DF02F0"/>
    <w:rsid w:val="00DF042B"/>
    <w:rsid w:val="00DF0444"/>
    <w:rsid w:val="00DF049A"/>
    <w:rsid w:val="00DF058C"/>
    <w:rsid w:val="00DF05E4"/>
    <w:rsid w:val="00DF063B"/>
    <w:rsid w:val="00DF117E"/>
    <w:rsid w:val="00DF15BB"/>
    <w:rsid w:val="00DF1904"/>
    <w:rsid w:val="00DF19B1"/>
    <w:rsid w:val="00DF26B5"/>
    <w:rsid w:val="00DF2BFF"/>
    <w:rsid w:val="00DF2C28"/>
    <w:rsid w:val="00DF31EA"/>
    <w:rsid w:val="00DF322A"/>
    <w:rsid w:val="00DF36EC"/>
    <w:rsid w:val="00DF3A12"/>
    <w:rsid w:val="00DF3ABD"/>
    <w:rsid w:val="00DF42CC"/>
    <w:rsid w:val="00DF50E1"/>
    <w:rsid w:val="00DF5841"/>
    <w:rsid w:val="00DF59FC"/>
    <w:rsid w:val="00DF60A0"/>
    <w:rsid w:val="00DF6367"/>
    <w:rsid w:val="00DF65AA"/>
    <w:rsid w:val="00DF6F01"/>
    <w:rsid w:val="00DF7F80"/>
    <w:rsid w:val="00E006D3"/>
    <w:rsid w:val="00E01377"/>
    <w:rsid w:val="00E01EE9"/>
    <w:rsid w:val="00E02074"/>
    <w:rsid w:val="00E024BA"/>
    <w:rsid w:val="00E02B34"/>
    <w:rsid w:val="00E03914"/>
    <w:rsid w:val="00E03948"/>
    <w:rsid w:val="00E03A20"/>
    <w:rsid w:val="00E03E8B"/>
    <w:rsid w:val="00E04066"/>
    <w:rsid w:val="00E04261"/>
    <w:rsid w:val="00E042BF"/>
    <w:rsid w:val="00E043C7"/>
    <w:rsid w:val="00E04899"/>
    <w:rsid w:val="00E04E76"/>
    <w:rsid w:val="00E05595"/>
    <w:rsid w:val="00E0594E"/>
    <w:rsid w:val="00E05B19"/>
    <w:rsid w:val="00E05BFC"/>
    <w:rsid w:val="00E0612F"/>
    <w:rsid w:val="00E06150"/>
    <w:rsid w:val="00E07157"/>
    <w:rsid w:val="00E07D8C"/>
    <w:rsid w:val="00E07E2A"/>
    <w:rsid w:val="00E103E5"/>
    <w:rsid w:val="00E103FF"/>
    <w:rsid w:val="00E1044D"/>
    <w:rsid w:val="00E104DA"/>
    <w:rsid w:val="00E109A4"/>
    <w:rsid w:val="00E10D1F"/>
    <w:rsid w:val="00E11383"/>
    <w:rsid w:val="00E121EE"/>
    <w:rsid w:val="00E12C81"/>
    <w:rsid w:val="00E12CD6"/>
    <w:rsid w:val="00E12E27"/>
    <w:rsid w:val="00E13395"/>
    <w:rsid w:val="00E13977"/>
    <w:rsid w:val="00E13BCB"/>
    <w:rsid w:val="00E13F55"/>
    <w:rsid w:val="00E1400F"/>
    <w:rsid w:val="00E1402F"/>
    <w:rsid w:val="00E148E1"/>
    <w:rsid w:val="00E14947"/>
    <w:rsid w:val="00E14A55"/>
    <w:rsid w:val="00E14B89"/>
    <w:rsid w:val="00E14FE8"/>
    <w:rsid w:val="00E16488"/>
    <w:rsid w:val="00E166A4"/>
    <w:rsid w:val="00E1C1E6"/>
    <w:rsid w:val="00E20355"/>
    <w:rsid w:val="00E2039F"/>
    <w:rsid w:val="00E2082C"/>
    <w:rsid w:val="00E20B80"/>
    <w:rsid w:val="00E20BFD"/>
    <w:rsid w:val="00E20F12"/>
    <w:rsid w:val="00E2197B"/>
    <w:rsid w:val="00E21C42"/>
    <w:rsid w:val="00E23A92"/>
    <w:rsid w:val="00E23BBF"/>
    <w:rsid w:val="00E24189"/>
    <w:rsid w:val="00E244DC"/>
    <w:rsid w:val="00E24BE5"/>
    <w:rsid w:val="00E2560E"/>
    <w:rsid w:val="00E2666F"/>
    <w:rsid w:val="00E26F39"/>
    <w:rsid w:val="00E276BF"/>
    <w:rsid w:val="00E27AC7"/>
    <w:rsid w:val="00E27F36"/>
    <w:rsid w:val="00E3019F"/>
    <w:rsid w:val="00E30791"/>
    <w:rsid w:val="00E30B5F"/>
    <w:rsid w:val="00E30CDB"/>
    <w:rsid w:val="00E30F96"/>
    <w:rsid w:val="00E3140A"/>
    <w:rsid w:val="00E3147C"/>
    <w:rsid w:val="00E32036"/>
    <w:rsid w:val="00E32153"/>
    <w:rsid w:val="00E32392"/>
    <w:rsid w:val="00E327AF"/>
    <w:rsid w:val="00E32CE2"/>
    <w:rsid w:val="00E32D70"/>
    <w:rsid w:val="00E33025"/>
    <w:rsid w:val="00E333CA"/>
    <w:rsid w:val="00E3342A"/>
    <w:rsid w:val="00E3393B"/>
    <w:rsid w:val="00E33963"/>
    <w:rsid w:val="00E33A3A"/>
    <w:rsid w:val="00E33D03"/>
    <w:rsid w:val="00E3462F"/>
    <w:rsid w:val="00E34AE8"/>
    <w:rsid w:val="00E34E80"/>
    <w:rsid w:val="00E34FDD"/>
    <w:rsid w:val="00E358D4"/>
    <w:rsid w:val="00E365A5"/>
    <w:rsid w:val="00E365BA"/>
    <w:rsid w:val="00E36695"/>
    <w:rsid w:val="00E375FD"/>
    <w:rsid w:val="00E3F992"/>
    <w:rsid w:val="00E4043C"/>
    <w:rsid w:val="00E40620"/>
    <w:rsid w:val="00E40BC4"/>
    <w:rsid w:val="00E40C26"/>
    <w:rsid w:val="00E40C54"/>
    <w:rsid w:val="00E40F25"/>
    <w:rsid w:val="00E415AA"/>
    <w:rsid w:val="00E416D7"/>
    <w:rsid w:val="00E4171B"/>
    <w:rsid w:val="00E42134"/>
    <w:rsid w:val="00E4217C"/>
    <w:rsid w:val="00E42D2A"/>
    <w:rsid w:val="00E432C2"/>
    <w:rsid w:val="00E43A22"/>
    <w:rsid w:val="00E43EB8"/>
    <w:rsid w:val="00E44069"/>
    <w:rsid w:val="00E4498F"/>
    <w:rsid w:val="00E44E48"/>
    <w:rsid w:val="00E44F29"/>
    <w:rsid w:val="00E45804"/>
    <w:rsid w:val="00E4673A"/>
    <w:rsid w:val="00E4696D"/>
    <w:rsid w:val="00E46D32"/>
    <w:rsid w:val="00E47380"/>
    <w:rsid w:val="00E475EA"/>
    <w:rsid w:val="00E50040"/>
    <w:rsid w:val="00E5017D"/>
    <w:rsid w:val="00E5022B"/>
    <w:rsid w:val="00E50951"/>
    <w:rsid w:val="00E50975"/>
    <w:rsid w:val="00E51065"/>
    <w:rsid w:val="00E5136D"/>
    <w:rsid w:val="00E51B60"/>
    <w:rsid w:val="00E52373"/>
    <w:rsid w:val="00E5266F"/>
    <w:rsid w:val="00E5287E"/>
    <w:rsid w:val="00E52ED1"/>
    <w:rsid w:val="00E52F97"/>
    <w:rsid w:val="00E5308A"/>
    <w:rsid w:val="00E535D7"/>
    <w:rsid w:val="00E538EA"/>
    <w:rsid w:val="00E53A9D"/>
    <w:rsid w:val="00E54866"/>
    <w:rsid w:val="00E54A98"/>
    <w:rsid w:val="00E54BAB"/>
    <w:rsid w:val="00E54E0F"/>
    <w:rsid w:val="00E54E5A"/>
    <w:rsid w:val="00E556F4"/>
    <w:rsid w:val="00E556FC"/>
    <w:rsid w:val="00E558BA"/>
    <w:rsid w:val="00E55C0A"/>
    <w:rsid w:val="00E55C2A"/>
    <w:rsid w:val="00E5608B"/>
    <w:rsid w:val="00E56496"/>
    <w:rsid w:val="00E56978"/>
    <w:rsid w:val="00E56E79"/>
    <w:rsid w:val="00E574FD"/>
    <w:rsid w:val="00E57CA7"/>
    <w:rsid w:val="00E57CCB"/>
    <w:rsid w:val="00E57CF9"/>
    <w:rsid w:val="00E57FBB"/>
    <w:rsid w:val="00E6015A"/>
    <w:rsid w:val="00E60679"/>
    <w:rsid w:val="00E60902"/>
    <w:rsid w:val="00E60E50"/>
    <w:rsid w:val="00E617A6"/>
    <w:rsid w:val="00E6214F"/>
    <w:rsid w:val="00E626B6"/>
    <w:rsid w:val="00E627A7"/>
    <w:rsid w:val="00E62BBB"/>
    <w:rsid w:val="00E62D4D"/>
    <w:rsid w:val="00E63EFC"/>
    <w:rsid w:val="00E64070"/>
    <w:rsid w:val="00E6493C"/>
    <w:rsid w:val="00E65AB9"/>
    <w:rsid w:val="00E65BC7"/>
    <w:rsid w:val="00E65E93"/>
    <w:rsid w:val="00E6624F"/>
    <w:rsid w:val="00E66738"/>
    <w:rsid w:val="00E66CA0"/>
    <w:rsid w:val="00E670CD"/>
    <w:rsid w:val="00E6746B"/>
    <w:rsid w:val="00E67693"/>
    <w:rsid w:val="00E679D4"/>
    <w:rsid w:val="00E67A55"/>
    <w:rsid w:val="00E67E3A"/>
    <w:rsid w:val="00E705D1"/>
    <w:rsid w:val="00E71044"/>
    <w:rsid w:val="00E710F7"/>
    <w:rsid w:val="00E7169F"/>
    <w:rsid w:val="00E7174B"/>
    <w:rsid w:val="00E717C4"/>
    <w:rsid w:val="00E71A54"/>
    <w:rsid w:val="00E71CD1"/>
    <w:rsid w:val="00E72039"/>
    <w:rsid w:val="00E7219F"/>
    <w:rsid w:val="00E7392C"/>
    <w:rsid w:val="00E73978"/>
    <w:rsid w:val="00E74650"/>
    <w:rsid w:val="00E74AC9"/>
    <w:rsid w:val="00E757B5"/>
    <w:rsid w:val="00E75E6A"/>
    <w:rsid w:val="00E760EC"/>
    <w:rsid w:val="00E76139"/>
    <w:rsid w:val="00E763C5"/>
    <w:rsid w:val="00E76B89"/>
    <w:rsid w:val="00E772C8"/>
    <w:rsid w:val="00E80337"/>
    <w:rsid w:val="00E80851"/>
    <w:rsid w:val="00E81332"/>
    <w:rsid w:val="00E813B6"/>
    <w:rsid w:val="00E81720"/>
    <w:rsid w:val="00E81A96"/>
    <w:rsid w:val="00E81F4D"/>
    <w:rsid w:val="00E8275F"/>
    <w:rsid w:val="00E82BB4"/>
    <w:rsid w:val="00E82C27"/>
    <w:rsid w:val="00E82D66"/>
    <w:rsid w:val="00E830DE"/>
    <w:rsid w:val="00E8386A"/>
    <w:rsid w:val="00E83A01"/>
    <w:rsid w:val="00E83FA5"/>
    <w:rsid w:val="00E845DA"/>
    <w:rsid w:val="00E85814"/>
    <w:rsid w:val="00E85EDF"/>
    <w:rsid w:val="00E86917"/>
    <w:rsid w:val="00E86A12"/>
    <w:rsid w:val="00E876ED"/>
    <w:rsid w:val="00E87A5E"/>
    <w:rsid w:val="00E90366"/>
    <w:rsid w:val="00E9079C"/>
    <w:rsid w:val="00E90FBB"/>
    <w:rsid w:val="00E917D5"/>
    <w:rsid w:val="00E91A1C"/>
    <w:rsid w:val="00E91FAE"/>
    <w:rsid w:val="00E92A87"/>
    <w:rsid w:val="00E931AD"/>
    <w:rsid w:val="00E93ACB"/>
    <w:rsid w:val="00E94195"/>
    <w:rsid w:val="00E94488"/>
    <w:rsid w:val="00E949C0"/>
    <w:rsid w:val="00E95D79"/>
    <w:rsid w:val="00E96012"/>
    <w:rsid w:val="00E964A6"/>
    <w:rsid w:val="00E964F0"/>
    <w:rsid w:val="00E96D52"/>
    <w:rsid w:val="00E96E85"/>
    <w:rsid w:val="00E96F6F"/>
    <w:rsid w:val="00E97084"/>
    <w:rsid w:val="00E972A3"/>
    <w:rsid w:val="00E976F3"/>
    <w:rsid w:val="00E97702"/>
    <w:rsid w:val="00E977CF"/>
    <w:rsid w:val="00E978EE"/>
    <w:rsid w:val="00E979EC"/>
    <w:rsid w:val="00EA0114"/>
    <w:rsid w:val="00EA0512"/>
    <w:rsid w:val="00EA0690"/>
    <w:rsid w:val="00EA0740"/>
    <w:rsid w:val="00EA1C5F"/>
    <w:rsid w:val="00EA1C8A"/>
    <w:rsid w:val="00EA1DB8"/>
    <w:rsid w:val="00EA1FCF"/>
    <w:rsid w:val="00EA2120"/>
    <w:rsid w:val="00EA22AF"/>
    <w:rsid w:val="00EA236B"/>
    <w:rsid w:val="00EA2567"/>
    <w:rsid w:val="00EA2CE3"/>
    <w:rsid w:val="00EA2D31"/>
    <w:rsid w:val="00EA3839"/>
    <w:rsid w:val="00EA3B59"/>
    <w:rsid w:val="00EA40CE"/>
    <w:rsid w:val="00EA4A30"/>
    <w:rsid w:val="00EA58A6"/>
    <w:rsid w:val="00EA6099"/>
    <w:rsid w:val="00EA6194"/>
    <w:rsid w:val="00EA62D8"/>
    <w:rsid w:val="00EA69F0"/>
    <w:rsid w:val="00EA6B39"/>
    <w:rsid w:val="00EA7331"/>
    <w:rsid w:val="00EB0FC9"/>
    <w:rsid w:val="00EB127F"/>
    <w:rsid w:val="00EB1B52"/>
    <w:rsid w:val="00EB1D66"/>
    <w:rsid w:val="00EB1E30"/>
    <w:rsid w:val="00EB2659"/>
    <w:rsid w:val="00EB2779"/>
    <w:rsid w:val="00EB2A8D"/>
    <w:rsid w:val="00EB2F45"/>
    <w:rsid w:val="00EB45F4"/>
    <w:rsid w:val="00EB5C86"/>
    <w:rsid w:val="00EB5CFF"/>
    <w:rsid w:val="00EB60E6"/>
    <w:rsid w:val="00EB70DD"/>
    <w:rsid w:val="00EB725E"/>
    <w:rsid w:val="00EB7B57"/>
    <w:rsid w:val="00EB7D9D"/>
    <w:rsid w:val="00EC03E0"/>
    <w:rsid w:val="00EC04C0"/>
    <w:rsid w:val="00EC0932"/>
    <w:rsid w:val="00EC0C48"/>
    <w:rsid w:val="00EC1A74"/>
    <w:rsid w:val="00EC1A78"/>
    <w:rsid w:val="00EC227F"/>
    <w:rsid w:val="00EC252A"/>
    <w:rsid w:val="00EC298D"/>
    <w:rsid w:val="00EC39CA"/>
    <w:rsid w:val="00EC3D44"/>
    <w:rsid w:val="00EC3D9D"/>
    <w:rsid w:val="00EC4502"/>
    <w:rsid w:val="00EC4898"/>
    <w:rsid w:val="00EC49FC"/>
    <w:rsid w:val="00EC518F"/>
    <w:rsid w:val="00EC5C18"/>
    <w:rsid w:val="00EC5CF1"/>
    <w:rsid w:val="00EC5EB1"/>
    <w:rsid w:val="00EC6585"/>
    <w:rsid w:val="00EC6739"/>
    <w:rsid w:val="00EC693B"/>
    <w:rsid w:val="00EC7066"/>
    <w:rsid w:val="00EC7302"/>
    <w:rsid w:val="00EC76B1"/>
    <w:rsid w:val="00EC773B"/>
    <w:rsid w:val="00EC7A19"/>
    <w:rsid w:val="00ED1064"/>
    <w:rsid w:val="00ED19E6"/>
    <w:rsid w:val="00ED1C4E"/>
    <w:rsid w:val="00ED269F"/>
    <w:rsid w:val="00ED2722"/>
    <w:rsid w:val="00ED2906"/>
    <w:rsid w:val="00ED2ADB"/>
    <w:rsid w:val="00ED2B60"/>
    <w:rsid w:val="00ED3BBC"/>
    <w:rsid w:val="00ED3E5F"/>
    <w:rsid w:val="00ED4198"/>
    <w:rsid w:val="00ED445C"/>
    <w:rsid w:val="00ED4926"/>
    <w:rsid w:val="00ED5A81"/>
    <w:rsid w:val="00ED5F27"/>
    <w:rsid w:val="00ED6A1F"/>
    <w:rsid w:val="00ED6C6F"/>
    <w:rsid w:val="00ED7004"/>
    <w:rsid w:val="00ED70CC"/>
    <w:rsid w:val="00ED7251"/>
    <w:rsid w:val="00ED7290"/>
    <w:rsid w:val="00ED74BC"/>
    <w:rsid w:val="00ED7F2A"/>
    <w:rsid w:val="00ED7F93"/>
    <w:rsid w:val="00ED7FE7"/>
    <w:rsid w:val="00EE08FA"/>
    <w:rsid w:val="00EE0E57"/>
    <w:rsid w:val="00EE161D"/>
    <w:rsid w:val="00EE1A8B"/>
    <w:rsid w:val="00EE232D"/>
    <w:rsid w:val="00EE2A58"/>
    <w:rsid w:val="00EE3324"/>
    <w:rsid w:val="00EE42EA"/>
    <w:rsid w:val="00EE4CA5"/>
    <w:rsid w:val="00EE516E"/>
    <w:rsid w:val="00EE53F9"/>
    <w:rsid w:val="00EE55B8"/>
    <w:rsid w:val="00EE5FC9"/>
    <w:rsid w:val="00EE6B9D"/>
    <w:rsid w:val="00EE6BF9"/>
    <w:rsid w:val="00EE6ED2"/>
    <w:rsid w:val="00EF0E4C"/>
    <w:rsid w:val="00EF0F9B"/>
    <w:rsid w:val="00EF2090"/>
    <w:rsid w:val="00EF2208"/>
    <w:rsid w:val="00EF27EC"/>
    <w:rsid w:val="00EF297F"/>
    <w:rsid w:val="00EF2FD6"/>
    <w:rsid w:val="00EF3617"/>
    <w:rsid w:val="00EF5583"/>
    <w:rsid w:val="00EF55A5"/>
    <w:rsid w:val="00EF58B6"/>
    <w:rsid w:val="00EF6CCF"/>
    <w:rsid w:val="00EF72BE"/>
    <w:rsid w:val="00EF7502"/>
    <w:rsid w:val="00EF7817"/>
    <w:rsid w:val="00EF796D"/>
    <w:rsid w:val="00EF7A98"/>
    <w:rsid w:val="00EF7AD0"/>
    <w:rsid w:val="00EF7CF3"/>
    <w:rsid w:val="00EFA677"/>
    <w:rsid w:val="00F0075D"/>
    <w:rsid w:val="00F007DE"/>
    <w:rsid w:val="00F00FAC"/>
    <w:rsid w:val="00F01886"/>
    <w:rsid w:val="00F01958"/>
    <w:rsid w:val="00F01B8D"/>
    <w:rsid w:val="00F01BDA"/>
    <w:rsid w:val="00F022D2"/>
    <w:rsid w:val="00F022EC"/>
    <w:rsid w:val="00F023AB"/>
    <w:rsid w:val="00F03B12"/>
    <w:rsid w:val="00F0406D"/>
    <w:rsid w:val="00F050A6"/>
    <w:rsid w:val="00F052B3"/>
    <w:rsid w:val="00F05D87"/>
    <w:rsid w:val="00F05E03"/>
    <w:rsid w:val="00F065AE"/>
    <w:rsid w:val="00F0679A"/>
    <w:rsid w:val="00F071F7"/>
    <w:rsid w:val="00F07279"/>
    <w:rsid w:val="00F07983"/>
    <w:rsid w:val="00F07A84"/>
    <w:rsid w:val="00F07C67"/>
    <w:rsid w:val="00F07E7D"/>
    <w:rsid w:val="00F07FA9"/>
    <w:rsid w:val="00F1028C"/>
    <w:rsid w:val="00F1078E"/>
    <w:rsid w:val="00F10C50"/>
    <w:rsid w:val="00F1103D"/>
    <w:rsid w:val="00F11DC5"/>
    <w:rsid w:val="00F1259B"/>
    <w:rsid w:val="00F12CBD"/>
    <w:rsid w:val="00F13CFB"/>
    <w:rsid w:val="00F14096"/>
    <w:rsid w:val="00F1426F"/>
    <w:rsid w:val="00F14352"/>
    <w:rsid w:val="00F14584"/>
    <w:rsid w:val="00F14898"/>
    <w:rsid w:val="00F14B5A"/>
    <w:rsid w:val="00F14BEE"/>
    <w:rsid w:val="00F15034"/>
    <w:rsid w:val="00F16A4D"/>
    <w:rsid w:val="00F17082"/>
    <w:rsid w:val="00F171B5"/>
    <w:rsid w:val="00F17E8E"/>
    <w:rsid w:val="00F20269"/>
    <w:rsid w:val="00F20583"/>
    <w:rsid w:val="00F20587"/>
    <w:rsid w:val="00F20B77"/>
    <w:rsid w:val="00F20EF9"/>
    <w:rsid w:val="00F21555"/>
    <w:rsid w:val="00F2174E"/>
    <w:rsid w:val="00F22746"/>
    <w:rsid w:val="00F22975"/>
    <w:rsid w:val="00F22A77"/>
    <w:rsid w:val="00F22CEB"/>
    <w:rsid w:val="00F23289"/>
    <w:rsid w:val="00F237F0"/>
    <w:rsid w:val="00F23E6D"/>
    <w:rsid w:val="00F23F43"/>
    <w:rsid w:val="00F24242"/>
    <w:rsid w:val="00F24853"/>
    <w:rsid w:val="00F24C6C"/>
    <w:rsid w:val="00F24CFB"/>
    <w:rsid w:val="00F24E00"/>
    <w:rsid w:val="00F255C6"/>
    <w:rsid w:val="00F2620C"/>
    <w:rsid w:val="00F26359"/>
    <w:rsid w:val="00F26C2C"/>
    <w:rsid w:val="00F26ED6"/>
    <w:rsid w:val="00F27092"/>
    <w:rsid w:val="00F27250"/>
    <w:rsid w:val="00F2733A"/>
    <w:rsid w:val="00F2785C"/>
    <w:rsid w:val="00F2790A"/>
    <w:rsid w:val="00F300E3"/>
    <w:rsid w:val="00F31609"/>
    <w:rsid w:val="00F31B17"/>
    <w:rsid w:val="00F3211F"/>
    <w:rsid w:val="00F3258B"/>
    <w:rsid w:val="00F33022"/>
    <w:rsid w:val="00F3361D"/>
    <w:rsid w:val="00F33F87"/>
    <w:rsid w:val="00F34738"/>
    <w:rsid w:val="00F34C87"/>
    <w:rsid w:val="00F34F73"/>
    <w:rsid w:val="00F37409"/>
    <w:rsid w:val="00F3780E"/>
    <w:rsid w:val="00F378B8"/>
    <w:rsid w:val="00F3796A"/>
    <w:rsid w:val="00F37E5D"/>
    <w:rsid w:val="00F37E9E"/>
    <w:rsid w:val="00F40EEA"/>
    <w:rsid w:val="00F420F8"/>
    <w:rsid w:val="00F42B72"/>
    <w:rsid w:val="00F43332"/>
    <w:rsid w:val="00F4387C"/>
    <w:rsid w:val="00F43D8B"/>
    <w:rsid w:val="00F44522"/>
    <w:rsid w:val="00F44782"/>
    <w:rsid w:val="00F44CA9"/>
    <w:rsid w:val="00F45134"/>
    <w:rsid w:val="00F4609C"/>
    <w:rsid w:val="00F46418"/>
    <w:rsid w:val="00F4778E"/>
    <w:rsid w:val="00F4790B"/>
    <w:rsid w:val="00F47B65"/>
    <w:rsid w:val="00F47BB8"/>
    <w:rsid w:val="00F47FDF"/>
    <w:rsid w:val="00F5090F"/>
    <w:rsid w:val="00F5105D"/>
    <w:rsid w:val="00F51488"/>
    <w:rsid w:val="00F51901"/>
    <w:rsid w:val="00F5205D"/>
    <w:rsid w:val="00F52201"/>
    <w:rsid w:val="00F52431"/>
    <w:rsid w:val="00F5273D"/>
    <w:rsid w:val="00F52CEF"/>
    <w:rsid w:val="00F533D3"/>
    <w:rsid w:val="00F53CC0"/>
    <w:rsid w:val="00F543CC"/>
    <w:rsid w:val="00F54A64"/>
    <w:rsid w:val="00F554F0"/>
    <w:rsid w:val="00F5595A"/>
    <w:rsid w:val="00F55B76"/>
    <w:rsid w:val="00F56955"/>
    <w:rsid w:val="00F57831"/>
    <w:rsid w:val="00F57D6D"/>
    <w:rsid w:val="00F57E35"/>
    <w:rsid w:val="00F6108B"/>
    <w:rsid w:val="00F61558"/>
    <w:rsid w:val="00F61E21"/>
    <w:rsid w:val="00F61F0E"/>
    <w:rsid w:val="00F630F0"/>
    <w:rsid w:val="00F6322A"/>
    <w:rsid w:val="00F632D6"/>
    <w:rsid w:val="00F6389F"/>
    <w:rsid w:val="00F63EDB"/>
    <w:rsid w:val="00F6408C"/>
    <w:rsid w:val="00F640AB"/>
    <w:rsid w:val="00F64BA6"/>
    <w:rsid w:val="00F64ECB"/>
    <w:rsid w:val="00F65958"/>
    <w:rsid w:val="00F65AA3"/>
    <w:rsid w:val="00F66E29"/>
    <w:rsid w:val="00F70734"/>
    <w:rsid w:val="00F7122D"/>
    <w:rsid w:val="00F7123E"/>
    <w:rsid w:val="00F7157E"/>
    <w:rsid w:val="00F71D0D"/>
    <w:rsid w:val="00F72254"/>
    <w:rsid w:val="00F722D7"/>
    <w:rsid w:val="00F7242D"/>
    <w:rsid w:val="00F72482"/>
    <w:rsid w:val="00F72650"/>
    <w:rsid w:val="00F7269B"/>
    <w:rsid w:val="00F72E92"/>
    <w:rsid w:val="00F72FBB"/>
    <w:rsid w:val="00F73B83"/>
    <w:rsid w:val="00F73EB1"/>
    <w:rsid w:val="00F7416A"/>
    <w:rsid w:val="00F768F9"/>
    <w:rsid w:val="00F76E86"/>
    <w:rsid w:val="00F76FC2"/>
    <w:rsid w:val="00F77524"/>
    <w:rsid w:val="00F776FE"/>
    <w:rsid w:val="00F77F6D"/>
    <w:rsid w:val="00F80769"/>
    <w:rsid w:val="00F80C98"/>
    <w:rsid w:val="00F81052"/>
    <w:rsid w:val="00F81821"/>
    <w:rsid w:val="00F81863"/>
    <w:rsid w:val="00F81A14"/>
    <w:rsid w:val="00F81AC8"/>
    <w:rsid w:val="00F81E66"/>
    <w:rsid w:val="00F82362"/>
    <w:rsid w:val="00F82602"/>
    <w:rsid w:val="00F82948"/>
    <w:rsid w:val="00F82FB3"/>
    <w:rsid w:val="00F831EC"/>
    <w:rsid w:val="00F83222"/>
    <w:rsid w:val="00F83433"/>
    <w:rsid w:val="00F835FE"/>
    <w:rsid w:val="00F8364F"/>
    <w:rsid w:val="00F8383E"/>
    <w:rsid w:val="00F83877"/>
    <w:rsid w:val="00F83F13"/>
    <w:rsid w:val="00F84BD3"/>
    <w:rsid w:val="00F84DC5"/>
    <w:rsid w:val="00F85067"/>
    <w:rsid w:val="00F8521C"/>
    <w:rsid w:val="00F85388"/>
    <w:rsid w:val="00F85CD8"/>
    <w:rsid w:val="00F860D7"/>
    <w:rsid w:val="00F861C4"/>
    <w:rsid w:val="00F8643F"/>
    <w:rsid w:val="00F86634"/>
    <w:rsid w:val="00F86957"/>
    <w:rsid w:val="00F8739B"/>
    <w:rsid w:val="00F874C1"/>
    <w:rsid w:val="00F87710"/>
    <w:rsid w:val="00F877CD"/>
    <w:rsid w:val="00F8E4ED"/>
    <w:rsid w:val="00F902B2"/>
    <w:rsid w:val="00F906C6"/>
    <w:rsid w:val="00F90EDA"/>
    <w:rsid w:val="00F91B7F"/>
    <w:rsid w:val="00F91D7A"/>
    <w:rsid w:val="00F92DE4"/>
    <w:rsid w:val="00F93041"/>
    <w:rsid w:val="00F934C9"/>
    <w:rsid w:val="00F9399C"/>
    <w:rsid w:val="00F93A5E"/>
    <w:rsid w:val="00F94105"/>
    <w:rsid w:val="00F94274"/>
    <w:rsid w:val="00F9463D"/>
    <w:rsid w:val="00F947AC"/>
    <w:rsid w:val="00F94A29"/>
    <w:rsid w:val="00F94AF0"/>
    <w:rsid w:val="00F94B29"/>
    <w:rsid w:val="00F94F3C"/>
    <w:rsid w:val="00F95F0A"/>
    <w:rsid w:val="00F96016"/>
    <w:rsid w:val="00F967CF"/>
    <w:rsid w:val="00F96F0D"/>
    <w:rsid w:val="00F9742B"/>
    <w:rsid w:val="00F9783C"/>
    <w:rsid w:val="00F97DAF"/>
    <w:rsid w:val="00FA03D3"/>
    <w:rsid w:val="00FA136F"/>
    <w:rsid w:val="00FA141D"/>
    <w:rsid w:val="00FA24D9"/>
    <w:rsid w:val="00FA26AC"/>
    <w:rsid w:val="00FA2F37"/>
    <w:rsid w:val="00FA331B"/>
    <w:rsid w:val="00FA3B29"/>
    <w:rsid w:val="00FA3CC5"/>
    <w:rsid w:val="00FA4219"/>
    <w:rsid w:val="00FA46BE"/>
    <w:rsid w:val="00FA49F1"/>
    <w:rsid w:val="00FA4DD0"/>
    <w:rsid w:val="00FA50B1"/>
    <w:rsid w:val="00FA5210"/>
    <w:rsid w:val="00FA56CA"/>
    <w:rsid w:val="00FA5AF2"/>
    <w:rsid w:val="00FA5C37"/>
    <w:rsid w:val="00FA5D2E"/>
    <w:rsid w:val="00FA6A0A"/>
    <w:rsid w:val="00FA73A8"/>
    <w:rsid w:val="00FA765B"/>
    <w:rsid w:val="00FA7BFB"/>
    <w:rsid w:val="00FA7CB8"/>
    <w:rsid w:val="00FA7EC3"/>
    <w:rsid w:val="00FA7F0F"/>
    <w:rsid w:val="00FB0E83"/>
    <w:rsid w:val="00FB1122"/>
    <w:rsid w:val="00FB128E"/>
    <w:rsid w:val="00FB137B"/>
    <w:rsid w:val="00FB1543"/>
    <w:rsid w:val="00FB1675"/>
    <w:rsid w:val="00FB18A0"/>
    <w:rsid w:val="00FB1B7F"/>
    <w:rsid w:val="00FB1C06"/>
    <w:rsid w:val="00FB2250"/>
    <w:rsid w:val="00FB22AA"/>
    <w:rsid w:val="00FB26CC"/>
    <w:rsid w:val="00FB45EB"/>
    <w:rsid w:val="00FB5761"/>
    <w:rsid w:val="00FB5A5C"/>
    <w:rsid w:val="00FB5B15"/>
    <w:rsid w:val="00FB5CD3"/>
    <w:rsid w:val="00FB5D33"/>
    <w:rsid w:val="00FB61A8"/>
    <w:rsid w:val="00FB6430"/>
    <w:rsid w:val="00FB7C31"/>
    <w:rsid w:val="00FB7F80"/>
    <w:rsid w:val="00FC05DF"/>
    <w:rsid w:val="00FC08FB"/>
    <w:rsid w:val="00FC092A"/>
    <w:rsid w:val="00FC0B6D"/>
    <w:rsid w:val="00FC0E5C"/>
    <w:rsid w:val="00FC0F39"/>
    <w:rsid w:val="00FC0F52"/>
    <w:rsid w:val="00FC12D6"/>
    <w:rsid w:val="00FC1908"/>
    <w:rsid w:val="00FC233E"/>
    <w:rsid w:val="00FC246D"/>
    <w:rsid w:val="00FC2B01"/>
    <w:rsid w:val="00FC2FF9"/>
    <w:rsid w:val="00FC3437"/>
    <w:rsid w:val="00FC35ED"/>
    <w:rsid w:val="00FC36B1"/>
    <w:rsid w:val="00FC4559"/>
    <w:rsid w:val="00FC4651"/>
    <w:rsid w:val="00FC48F1"/>
    <w:rsid w:val="00FC49AD"/>
    <w:rsid w:val="00FC49D6"/>
    <w:rsid w:val="00FC538F"/>
    <w:rsid w:val="00FC5541"/>
    <w:rsid w:val="00FC59AA"/>
    <w:rsid w:val="00FC5E2D"/>
    <w:rsid w:val="00FC5E8D"/>
    <w:rsid w:val="00FC65FC"/>
    <w:rsid w:val="00FC692B"/>
    <w:rsid w:val="00FC6A1A"/>
    <w:rsid w:val="00FC6D7D"/>
    <w:rsid w:val="00FC6E31"/>
    <w:rsid w:val="00FC6E55"/>
    <w:rsid w:val="00FC6F9F"/>
    <w:rsid w:val="00FC7479"/>
    <w:rsid w:val="00FC7C08"/>
    <w:rsid w:val="00FD0E9C"/>
    <w:rsid w:val="00FD1CC4"/>
    <w:rsid w:val="00FD2580"/>
    <w:rsid w:val="00FD39ED"/>
    <w:rsid w:val="00FD459F"/>
    <w:rsid w:val="00FD48A1"/>
    <w:rsid w:val="00FD48CB"/>
    <w:rsid w:val="00FD4B64"/>
    <w:rsid w:val="00FD4B9F"/>
    <w:rsid w:val="00FD4DCF"/>
    <w:rsid w:val="00FD532F"/>
    <w:rsid w:val="00FD53EB"/>
    <w:rsid w:val="00FD5D38"/>
    <w:rsid w:val="00FD5E54"/>
    <w:rsid w:val="00FD60B5"/>
    <w:rsid w:val="00FD6EF8"/>
    <w:rsid w:val="00FD7565"/>
    <w:rsid w:val="00FD7BC3"/>
    <w:rsid w:val="00FE05C1"/>
    <w:rsid w:val="00FE0D96"/>
    <w:rsid w:val="00FE117F"/>
    <w:rsid w:val="00FE158E"/>
    <w:rsid w:val="00FE1BE0"/>
    <w:rsid w:val="00FE2601"/>
    <w:rsid w:val="00FE26D9"/>
    <w:rsid w:val="00FE286E"/>
    <w:rsid w:val="00FE3EC5"/>
    <w:rsid w:val="00FE429C"/>
    <w:rsid w:val="00FE44AB"/>
    <w:rsid w:val="00FE52AE"/>
    <w:rsid w:val="00FE5A4C"/>
    <w:rsid w:val="00FE5B28"/>
    <w:rsid w:val="00FE61C5"/>
    <w:rsid w:val="00FE6363"/>
    <w:rsid w:val="00FE63CD"/>
    <w:rsid w:val="00FE664A"/>
    <w:rsid w:val="00FE686E"/>
    <w:rsid w:val="00FE7DBC"/>
    <w:rsid w:val="00FF0BA5"/>
    <w:rsid w:val="00FF0F2A"/>
    <w:rsid w:val="00FF1062"/>
    <w:rsid w:val="00FF1594"/>
    <w:rsid w:val="00FF179C"/>
    <w:rsid w:val="00FF2223"/>
    <w:rsid w:val="00FF3C05"/>
    <w:rsid w:val="00FF428B"/>
    <w:rsid w:val="00FF436B"/>
    <w:rsid w:val="00FF4645"/>
    <w:rsid w:val="00FF4A56"/>
    <w:rsid w:val="00FF4BF8"/>
    <w:rsid w:val="00FF6201"/>
    <w:rsid w:val="00FF67B5"/>
    <w:rsid w:val="00FF6B34"/>
    <w:rsid w:val="00FF6D1B"/>
    <w:rsid w:val="00FF7152"/>
    <w:rsid w:val="00FF717D"/>
    <w:rsid w:val="00FF7EBA"/>
    <w:rsid w:val="011856C6"/>
    <w:rsid w:val="012BB836"/>
    <w:rsid w:val="013D99B5"/>
    <w:rsid w:val="0145511D"/>
    <w:rsid w:val="0153B573"/>
    <w:rsid w:val="0154D14C"/>
    <w:rsid w:val="016AC75E"/>
    <w:rsid w:val="016FBCB0"/>
    <w:rsid w:val="0174D3EA"/>
    <w:rsid w:val="01844707"/>
    <w:rsid w:val="018A1692"/>
    <w:rsid w:val="018E352D"/>
    <w:rsid w:val="019AF6DA"/>
    <w:rsid w:val="01A300A7"/>
    <w:rsid w:val="01BAADFA"/>
    <w:rsid w:val="01BC15BC"/>
    <w:rsid w:val="01C65E1C"/>
    <w:rsid w:val="01D1175A"/>
    <w:rsid w:val="01D72A0B"/>
    <w:rsid w:val="01E17C24"/>
    <w:rsid w:val="01E4AEEF"/>
    <w:rsid w:val="01EAD8E1"/>
    <w:rsid w:val="01EDD888"/>
    <w:rsid w:val="01FAE52E"/>
    <w:rsid w:val="01FC04AA"/>
    <w:rsid w:val="01FD9D7C"/>
    <w:rsid w:val="02092EBE"/>
    <w:rsid w:val="020E6E59"/>
    <w:rsid w:val="021868D1"/>
    <w:rsid w:val="022DF00A"/>
    <w:rsid w:val="023F38F7"/>
    <w:rsid w:val="02405CBE"/>
    <w:rsid w:val="024B1513"/>
    <w:rsid w:val="024E553E"/>
    <w:rsid w:val="024EE51C"/>
    <w:rsid w:val="025ED668"/>
    <w:rsid w:val="025F274D"/>
    <w:rsid w:val="02608D4E"/>
    <w:rsid w:val="02703E0C"/>
    <w:rsid w:val="02874F86"/>
    <w:rsid w:val="028D75CC"/>
    <w:rsid w:val="02966CD4"/>
    <w:rsid w:val="029F164A"/>
    <w:rsid w:val="02E63219"/>
    <w:rsid w:val="02F0904B"/>
    <w:rsid w:val="02F2A090"/>
    <w:rsid w:val="0305ED7A"/>
    <w:rsid w:val="03184503"/>
    <w:rsid w:val="031A4157"/>
    <w:rsid w:val="031BAA35"/>
    <w:rsid w:val="03260DF9"/>
    <w:rsid w:val="032C59A7"/>
    <w:rsid w:val="033B9016"/>
    <w:rsid w:val="034404F9"/>
    <w:rsid w:val="03452277"/>
    <w:rsid w:val="03473545"/>
    <w:rsid w:val="034B5444"/>
    <w:rsid w:val="0355ED56"/>
    <w:rsid w:val="038745B2"/>
    <w:rsid w:val="039328B4"/>
    <w:rsid w:val="0397105A"/>
    <w:rsid w:val="039CB383"/>
    <w:rsid w:val="03A4EDDD"/>
    <w:rsid w:val="03AC7972"/>
    <w:rsid w:val="03B26F1B"/>
    <w:rsid w:val="03B6BC95"/>
    <w:rsid w:val="03C44947"/>
    <w:rsid w:val="03CA41EC"/>
    <w:rsid w:val="03CCB3F0"/>
    <w:rsid w:val="03D6EFB0"/>
    <w:rsid w:val="03FA69AD"/>
    <w:rsid w:val="0417447F"/>
    <w:rsid w:val="0417E0E7"/>
    <w:rsid w:val="041EDDA1"/>
    <w:rsid w:val="0429E5CE"/>
    <w:rsid w:val="04375E36"/>
    <w:rsid w:val="043AC57B"/>
    <w:rsid w:val="043EAEFB"/>
    <w:rsid w:val="0442845E"/>
    <w:rsid w:val="0470BBC3"/>
    <w:rsid w:val="047CE3BC"/>
    <w:rsid w:val="048F1ED5"/>
    <w:rsid w:val="0493BB12"/>
    <w:rsid w:val="04B02B5F"/>
    <w:rsid w:val="04BB0542"/>
    <w:rsid w:val="04CEEF96"/>
    <w:rsid w:val="04DB8CF7"/>
    <w:rsid w:val="04F07928"/>
    <w:rsid w:val="04FAED23"/>
    <w:rsid w:val="0506F408"/>
    <w:rsid w:val="05103BB5"/>
    <w:rsid w:val="051551E3"/>
    <w:rsid w:val="05198238"/>
    <w:rsid w:val="051B6441"/>
    <w:rsid w:val="052018D7"/>
    <w:rsid w:val="05291235"/>
    <w:rsid w:val="0533CE46"/>
    <w:rsid w:val="05415491"/>
    <w:rsid w:val="054B4E03"/>
    <w:rsid w:val="056E81B9"/>
    <w:rsid w:val="05725729"/>
    <w:rsid w:val="0590679A"/>
    <w:rsid w:val="059997A7"/>
    <w:rsid w:val="05A263C8"/>
    <w:rsid w:val="05A82ADB"/>
    <w:rsid w:val="05A9DBE8"/>
    <w:rsid w:val="05B2A7D1"/>
    <w:rsid w:val="05B4C482"/>
    <w:rsid w:val="05BCDB8B"/>
    <w:rsid w:val="05BCF3B5"/>
    <w:rsid w:val="05DB4F98"/>
    <w:rsid w:val="05DCC37E"/>
    <w:rsid w:val="05DFD2E2"/>
    <w:rsid w:val="05E05980"/>
    <w:rsid w:val="05F452EA"/>
    <w:rsid w:val="05F4DDF4"/>
    <w:rsid w:val="06174B82"/>
    <w:rsid w:val="061D9D9A"/>
    <w:rsid w:val="062EF913"/>
    <w:rsid w:val="064187AB"/>
    <w:rsid w:val="06481CF6"/>
    <w:rsid w:val="06572595"/>
    <w:rsid w:val="065C2792"/>
    <w:rsid w:val="065DB634"/>
    <w:rsid w:val="066C148C"/>
    <w:rsid w:val="066DDFAC"/>
    <w:rsid w:val="0681E11E"/>
    <w:rsid w:val="068A3B77"/>
    <w:rsid w:val="0692C4E8"/>
    <w:rsid w:val="069C7BAA"/>
    <w:rsid w:val="06A0F3FE"/>
    <w:rsid w:val="06A1A81C"/>
    <w:rsid w:val="06A4F917"/>
    <w:rsid w:val="06BB7B85"/>
    <w:rsid w:val="06CEA75E"/>
    <w:rsid w:val="06D6C4D7"/>
    <w:rsid w:val="06D8898A"/>
    <w:rsid w:val="06E621F7"/>
    <w:rsid w:val="06EF3F6E"/>
    <w:rsid w:val="07086319"/>
    <w:rsid w:val="0708FD42"/>
    <w:rsid w:val="0720B711"/>
    <w:rsid w:val="0730AD56"/>
    <w:rsid w:val="0731F19C"/>
    <w:rsid w:val="0739BBD2"/>
    <w:rsid w:val="073C3B92"/>
    <w:rsid w:val="073CADFA"/>
    <w:rsid w:val="07620A3E"/>
    <w:rsid w:val="07699674"/>
    <w:rsid w:val="07920A3F"/>
    <w:rsid w:val="0796926E"/>
    <w:rsid w:val="0798E455"/>
    <w:rsid w:val="079996D8"/>
    <w:rsid w:val="07B909DA"/>
    <w:rsid w:val="07BFBF89"/>
    <w:rsid w:val="07D09CF4"/>
    <w:rsid w:val="07D74A64"/>
    <w:rsid w:val="07DB3809"/>
    <w:rsid w:val="07DF654D"/>
    <w:rsid w:val="07F1DEAE"/>
    <w:rsid w:val="07F5391C"/>
    <w:rsid w:val="07F6E222"/>
    <w:rsid w:val="07F8FB42"/>
    <w:rsid w:val="07FC7A33"/>
    <w:rsid w:val="07FD2ACB"/>
    <w:rsid w:val="07FF2E16"/>
    <w:rsid w:val="081D64A2"/>
    <w:rsid w:val="081FA614"/>
    <w:rsid w:val="082018EE"/>
    <w:rsid w:val="0832E357"/>
    <w:rsid w:val="0836B56B"/>
    <w:rsid w:val="0840CC9B"/>
    <w:rsid w:val="084C1F78"/>
    <w:rsid w:val="08513541"/>
    <w:rsid w:val="08570EE4"/>
    <w:rsid w:val="085B7D61"/>
    <w:rsid w:val="0861543D"/>
    <w:rsid w:val="08652058"/>
    <w:rsid w:val="08779F51"/>
    <w:rsid w:val="08805A88"/>
    <w:rsid w:val="088195E1"/>
    <w:rsid w:val="0883F0D5"/>
    <w:rsid w:val="089BD4C6"/>
    <w:rsid w:val="08BAEEF5"/>
    <w:rsid w:val="08BB6D1A"/>
    <w:rsid w:val="08D7266E"/>
    <w:rsid w:val="08DAF339"/>
    <w:rsid w:val="08E45F4E"/>
    <w:rsid w:val="08EB330A"/>
    <w:rsid w:val="08FF59AD"/>
    <w:rsid w:val="0904AE30"/>
    <w:rsid w:val="0919F9C4"/>
    <w:rsid w:val="093C1CBF"/>
    <w:rsid w:val="0941FCC8"/>
    <w:rsid w:val="0945AF48"/>
    <w:rsid w:val="094A3806"/>
    <w:rsid w:val="095027FB"/>
    <w:rsid w:val="0981BD80"/>
    <w:rsid w:val="0982DA3D"/>
    <w:rsid w:val="099D65A5"/>
    <w:rsid w:val="09B19B2F"/>
    <w:rsid w:val="09CB46FF"/>
    <w:rsid w:val="09CC2D37"/>
    <w:rsid w:val="09D23219"/>
    <w:rsid w:val="09DBC981"/>
    <w:rsid w:val="09E450A7"/>
    <w:rsid w:val="09E4AEA2"/>
    <w:rsid w:val="09E5FA71"/>
    <w:rsid w:val="09E98D28"/>
    <w:rsid w:val="09F5B195"/>
    <w:rsid w:val="0A0BF8EA"/>
    <w:rsid w:val="0A0E5C57"/>
    <w:rsid w:val="0A19057F"/>
    <w:rsid w:val="0A319EC8"/>
    <w:rsid w:val="0A4354B8"/>
    <w:rsid w:val="0A57F988"/>
    <w:rsid w:val="0A5B704D"/>
    <w:rsid w:val="0A6953CE"/>
    <w:rsid w:val="0A73E058"/>
    <w:rsid w:val="0A8485A3"/>
    <w:rsid w:val="0A95217F"/>
    <w:rsid w:val="0A990BD5"/>
    <w:rsid w:val="0AA02B37"/>
    <w:rsid w:val="0AA514DB"/>
    <w:rsid w:val="0AA54C68"/>
    <w:rsid w:val="0AB11966"/>
    <w:rsid w:val="0AD020AC"/>
    <w:rsid w:val="0AE33ED6"/>
    <w:rsid w:val="0AF3B2CD"/>
    <w:rsid w:val="0AFCFB6B"/>
    <w:rsid w:val="0AFEC4F0"/>
    <w:rsid w:val="0B008CBE"/>
    <w:rsid w:val="0B05EE83"/>
    <w:rsid w:val="0B092EEF"/>
    <w:rsid w:val="0B1146D5"/>
    <w:rsid w:val="0B196675"/>
    <w:rsid w:val="0B2B13B1"/>
    <w:rsid w:val="0B31B5B7"/>
    <w:rsid w:val="0B430840"/>
    <w:rsid w:val="0B45B5AC"/>
    <w:rsid w:val="0B45FBF7"/>
    <w:rsid w:val="0B4C0696"/>
    <w:rsid w:val="0B576AC6"/>
    <w:rsid w:val="0B75AF6F"/>
    <w:rsid w:val="0B7F12D1"/>
    <w:rsid w:val="0B812E31"/>
    <w:rsid w:val="0B81976C"/>
    <w:rsid w:val="0B870E86"/>
    <w:rsid w:val="0B8B58DC"/>
    <w:rsid w:val="0B9546E6"/>
    <w:rsid w:val="0B9B2E8F"/>
    <w:rsid w:val="0BA8DEBF"/>
    <w:rsid w:val="0BA963B2"/>
    <w:rsid w:val="0BC5EE30"/>
    <w:rsid w:val="0BC6E639"/>
    <w:rsid w:val="0BC8720D"/>
    <w:rsid w:val="0BD0EF7A"/>
    <w:rsid w:val="0BD49460"/>
    <w:rsid w:val="0BE47619"/>
    <w:rsid w:val="0BE67EEF"/>
    <w:rsid w:val="0BEBC333"/>
    <w:rsid w:val="0BF98A38"/>
    <w:rsid w:val="0BFBC89F"/>
    <w:rsid w:val="0C1675F5"/>
    <w:rsid w:val="0C16EA19"/>
    <w:rsid w:val="0C17B3CB"/>
    <w:rsid w:val="0C50505D"/>
    <w:rsid w:val="0C5802D1"/>
    <w:rsid w:val="0C5A5350"/>
    <w:rsid w:val="0C651D26"/>
    <w:rsid w:val="0C65D492"/>
    <w:rsid w:val="0C67309B"/>
    <w:rsid w:val="0C72C367"/>
    <w:rsid w:val="0C767AFE"/>
    <w:rsid w:val="0C7E3787"/>
    <w:rsid w:val="0C81E142"/>
    <w:rsid w:val="0C82D1E4"/>
    <w:rsid w:val="0C926944"/>
    <w:rsid w:val="0C930F4B"/>
    <w:rsid w:val="0CA791A2"/>
    <w:rsid w:val="0CB69359"/>
    <w:rsid w:val="0CC616D4"/>
    <w:rsid w:val="0CCB875E"/>
    <w:rsid w:val="0D094B4B"/>
    <w:rsid w:val="0D0F711E"/>
    <w:rsid w:val="0D1C891B"/>
    <w:rsid w:val="0D354A81"/>
    <w:rsid w:val="0D55CA1E"/>
    <w:rsid w:val="0D5B9278"/>
    <w:rsid w:val="0D616118"/>
    <w:rsid w:val="0D6479A2"/>
    <w:rsid w:val="0D6706B3"/>
    <w:rsid w:val="0D879394"/>
    <w:rsid w:val="0D923F8B"/>
    <w:rsid w:val="0DA29D54"/>
    <w:rsid w:val="0DAE0021"/>
    <w:rsid w:val="0DB09B8D"/>
    <w:rsid w:val="0DB15C9C"/>
    <w:rsid w:val="0DBC09C7"/>
    <w:rsid w:val="0DBC26DB"/>
    <w:rsid w:val="0DBCD105"/>
    <w:rsid w:val="0DC09FB5"/>
    <w:rsid w:val="0DC70063"/>
    <w:rsid w:val="0DD4945D"/>
    <w:rsid w:val="0DD82485"/>
    <w:rsid w:val="0DDFA2CA"/>
    <w:rsid w:val="0DE3B659"/>
    <w:rsid w:val="0DF29ACD"/>
    <w:rsid w:val="0DF74D2E"/>
    <w:rsid w:val="0E013090"/>
    <w:rsid w:val="0E423340"/>
    <w:rsid w:val="0E5BB854"/>
    <w:rsid w:val="0E754A64"/>
    <w:rsid w:val="0E7BE95F"/>
    <w:rsid w:val="0EA5800D"/>
    <w:rsid w:val="0EA9A868"/>
    <w:rsid w:val="0EB43718"/>
    <w:rsid w:val="0EB6EC5B"/>
    <w:rsid w:val="0EB9208C"/>
    <w:rsid w:val="0EBDA8A1"/>
    <w:rsid w:val="0EBF17EF"/>
    <w:rsid w:val="0ECE9FE6"/>
    <w:rsid w:val="0ED9EDF6"/>
    <w:rsid w:val="0EE71454"/>
    <w:rsid w:val="0EF0A508"/>
    <w:rsid w:val="0EF53873"/>
    <w:rsid w:val="0F0754FE"/>
    <w:rsid w:val="0F148FFE"/>
    <w:rsid w:val="0F1A5430"/>
    <w:rsid w:val="0F1AEC62"/>
    <w:rsid w:val="0F2991A8"/>
    <w:rsid w:val="0F395A9D"/>
    <w:rsid w:val="0F4FEC03"/>
    <w:rsid w:val="0F516C93"/>
    <w:rsid w:val="0F5591B8"/>
    <w:rsid w:val="0F5611AB"/>
    <w:rsid w:val="0F5FE56F"/>
    <w:rsid w:val="0F60D814"/>
    <w:rsid w:val="0F65B7A4"/>
    <w:rsid w:val="0F6A3F8D"/>
    <w:rsid w:val="0F77B237"/>
    <w:rsid w:val="0F7BCB93"/>
    <w:rsid w:val="0F7E67FD"/>
    <w:rsid w:val="0F7E811D"/>
    <w:rsid w:val="0F967A8A"/>
    <w:rsid w:val="0FC636C1"/>
    <w:rsid w:val="0FDB8DFB"/>
    <w:rsid w:val="0FDD08E4"/>
    <w:rsid w:val="0FDE1BFD"/>
    <w:rsid w:val="0FE08475"/>
    <w:rsid w:val="0FE0BAD5"/>
    <w:rsid w:val="0FE6B24F"/>
    <w:rsid w:val="0FFA07A5"/>
    <w:rsid w:val="0FFC24ED"/>
    <w:rsid w:val="0FFD955D"/>
    <w:rsid w:val="101663CE"/>
    <w:rsid w:val="101E9CC6"/>
    <w:rsid w:val="10278565"/>
    <w:rsid w:val="103BEE11"/>
    <w:rsid w:val="103D085F"/>
    <w:rsid w:val="104D81BE"/>
    <w:rsid w:val="1056CB8C"/>
    <w:rsid w:val="10578A50"/>
    <w:rsid w:val="105BA801"/>
    <w:rsid w:val="10622456"/>
    <w:rsid w:val="1062833B"/>
    <w:rsid w:val="1062C41C"/>
    <w:rsid w:val="1067997B"/>
    <w:rsid w:val="1067ACFF"/>
    <w:rsid w:val="10706AF0"/>
    <w:rsid w:val="107A82BC"/>
    <w:rsid w:val="1083EB3D"/>
    <w:rsid w:val="10857DA0"/>
    <w:rsid w:val="1087447F"/>
    <w:rsid w:val="108CF650"/>
    <w:rsid w:val="1096453C"/>
    <w:rsid w:val="10AFEFB0"/>
    <w:rsid w:val="10B3204C"/>
    <w:rsid w:val="10B4463B"/>
    <w:rsid w:val="10BE0505"/>
    <w:rsid w:val="10C6332E"/>
    <w:rsid w:val="10C9782A"/>
    <w:rsid w:val="10DC6C34"/>
    <w:rsid w:val="10F4797E"/>
    <w:rsid w:val="1100D1D6"/>
    <w:rsid w:val="110125B9"/>
    <w:rsid w:val="110297F2"/>
    <w:rsid w:val="111BC101"/>
    <w:rsid w:val="1125D319"/>
    <w:rsid w:val="112E75BE"/>
    <w:rsid w:val="11333F9C"/>
    <w:rsid w:val="1134CF33"/>
    <w:rsid w:val="1141572D"/>
    <w:rsid w:val="1149D72D"/>
    <w:rsid w:val="1150E6F7"/>
    <w:rsid w:val="11571E7A"/>
    <w:rsid w:val="115B8EA8"/>
    <w:rsid w:val="11872643"/>
    <w:rsid w:val="1187490F"/>
    <w:rsid w:val="118C9C94"/>
    <w:rsid w:val="11990AE0"/>
    <w:rsid w:val="119D30BA"/>
    <w:rsid w:val="11B458F3"/>
    <w:rsid w:val="11CC4B01"/>
    <w:rsid w:val="11D9673F"/>
    <w:rsid w:val="11E2F8ED"/>
    <w:rsid w:val="11EFA35B"/>
    <w:rsid w:val="11F5A6C1"/>
    <w:rsid w:val="1214F77A"/>
    <w:rsid w:val="122485AB"/>
    <w:rsid w:val="122BCF90"/>
    <w:rsid w:val="123761DB"/>
    <w:rsid w:val="123B8673"/>
    <w:rsid w:val="123FF7BE"/>
    <w:rsid w:val="1268D16B"/>
    <w:rsid w:val="127BF8BA"/>
    <w:rsid w:val="127D6C6F"/>
    <w:rsid w:val="1281170F"/>
    <w:rsid w:val="12889376"/>
    <w:rsid w:val="1291ABA0"/>
    <w:rsid w:val="1298B537"/>
    <w:rsid w:val="12A19F17"/>
    <w:rsid w:val="12AD0664"/>
    <w:rsid w:val="12C0D503"/>
    <w:rsid w:val="12C53A98"/>
    <w:rsid w:val="12CCFE6A"/>
    <w:rsid w:val="12D69045"/>
    <w:rsid w:val="12D8198C"/>
    <w:rsid w:val="12DB1902"/>
    <w:rsid w:val="12E6B8DD"/>
    <w:rsid w:val="12EAC067"/>
    <w:rsid w:val="13026F82"/>
    <w:rsid w:val="1312CB18"/>
    <w:rsid w:val="1312F6CE"/>
    <w:rsid w:val="1313D230"/>
    <w:rsid w:val="1319A6DD"/>
    <w:rsid w:val="133010C2"/>
    <w:rsid w:val="13587FDF"/>
    <w:rsid w:val="136D8419"/>
    <w:rsid w:val="1373B4D0"/>
    <w:rsid w:val="137FD3C4"/>
    <w:rsid w:val="13809840"/>
    <w:rsid w:val="13881109"/>
    <w:rsid w:val="13BD7AD9"/>
    <w:rsid w:val="13C45288"/>
    <w:rsid w:val="13DFCEDA"/>
    <w:rsid w:val="13F14439"/>
    <w:rsid w:val="13F5E6C4"/>
    <w:rsid w:val="13FADBE0"/>
    <w:rsid w:val="140372B2"/>
    <w:rsid w:val="1404AC5A"/>
    <w:rsid w:val="14108203"/>
    <w:rsid w:val="14108379"/>
    <w:rsid w:val="14133BAB"/>
    <w:rsid w:val="1417788D"/>
    <w:rsid w:val="142CAA64"/>
    <w:rsid w:val="142CE10E"/>
    <w:rsid w:val="142D1725"/>
    <w:rsid w:val="142D1A4F"/>
    <w:rsid w:val="142E5FB0"/>
    <w:rsid w:val="142E6513"/>
    <w:rsid w:val="1431999F"/>
    <w:rsid w:val="143497C5"/>
    <w:rsid w:val="143DC6F3"/>
    <w:rsid w:val="1446C4F2"/>
    <w:rsid w:val="145E63B7"/>
    <w:rsid w:val="145E817D"/>
    <w:rsid w:val="147FE77E"/>
    <w:rsid w:val="14838D68"/>
    <w:rsid w:val="1487C4B4"/>
    <w:rsid w:val="148BD638"/>
    <w:rsid w:val="14912AC4"/>
    <w:rsid w:val="149277A2"/>
    <w:rsid w:val="14D435D6"/>
    <w:rsid w:val="14D56B17"/>
    <w:rsid w:val="14D753C7"/>
    <w:rsid w:val="14DB69EB"/>
    <w:rsid w:val="14EB7133"/>
    <w:rsid w:val="14FEADA8"/>
    <w:rsid w:val="1506E384"/>
    <w:rsid w:val="15230555"/>
    <w:rsid w:val="15360554"/>
    <w:rsid w:val="154C517D"/>
    <w:rsid w:val="15539171"/>
    <w:rsid w:val="155568AC"/>
    <w:rsid w:val="1565B37E"/>
    <w:rsid w:val="1565E0AA"/>
    <w:rsid w:val="158B5DC6"/>
    <w:rsid w:val="159962C6"/>
    <w:rsid w:val="159B8497"/>
    <w:rsid w:val="15A95E68"/>
    <w:rsid w:val="15CDBBE6"/>
    <w:rsid w:val="15CE0738"/>
    <w:rsid w:val="15D492EC"/>
    <w:rsid w:val="15D4E7E3"/>
    <w:rsid w:val="15E474DE"/>
    <w:rsid w:val="15E92463"/>
    <w:rsid w:val="15F05CC5"/>
    <w:rsid w:val="161920D6"/>
    <w:rsid w:val="1635E6B6"/>
    <w:rsid w:val="163D45A4"/>
    <w:rsid w:val="1647CA71"/>
    <w:rsid w:val="165A5C82"/>
    <w:rsid w:val="165DC66A"/>
    <w:rsid w:val="166D000A"/>
    <w:rsid w:val="167F9D0A"/>
    <w:rsid w:val="16826982"/>
    <w:rsid w:val="168398DC"/>
    <w:rsid w:val="168AE334"/>
    <w:rsid w:val="168BECEF"/>
    <w:rsid w:val="169BEAC9"/>
    <w:rsid w:val="16A1BF4C"/>
    <w:rsid w:val="16AF2549"/>
    <w:rsid w:val="16BF748D"/>
    <w:rsid w:val="16C4B277"/>
    <w:rsid w:val="16C4BAB2"/>
    <w:rsid w:val="16C88F31"/>
    <w:rsid w:val="16D0F9FC"/>
    <w:rsid w:val="16D7F92D"/>
    <w:rsid w:val="16EF513C"/>
    <w:rsid w:val="16F35994"/>
    <w:rsid w:val="16F68789"/>
    <w:rsid w:val="16FFE20E"/>
    <w:rsid w:val="1729C989"/>
    <w:rsid w:val="17390F83"/>
    <w:rsid w:val="1752B37E"/>
    <w:rsid w:val="1760713E"/>
    <w:rsid w:val="1760EFDA"/>
    <w:rsid w:val="177CF1CC"/>
    <w:rsid w:val="177EBBC2"/>
    <w:rsid w:val="17846B43"/>
    <w:rsid w:val="1790B63F"/>
    <w:rsid w:val="1798D624"/>
    <w:rsid w:val="179C8A32"/>
    <w:rsid w:val="179EEEB7"/>
    <w:rsid w:val="179FBF86"/>
    <w:rsid w:val="17AAD71D"/>
    <w:rsid w:val="17B397F2"/>
    <w:rsid w:val="17C458C2"/>
    <w:rsid w:val="17CA1E26"/>
    <w:rsid w:val="17D11525"/>
    <w:rsid w:val="17D97B6F"/>
    <w:rsid w:val="17DF6554"/>
    <w:rsid w:val="17DF7388"/>
    <w:rsid w:val="17E4173F"/>
    <w:rsid w:val="17E496F1"/>
    <w:rsid w:val="17E5EB10"/>
    <w:rsid w:val="17F1207B"/>
    <w:rsid w:val="17F6BE40"/>
    <w:rsid w:val="17F73DD3"/>
    <w:rsid w:val="17F9BE03"/>
    <w:rsid w:val="17FA2C5F"/>
    <w:rsid w:val="17FA72BA"/>
    <w:rsid w:val="180278DA"/>
    <w:rsid w:val="1821A697"/>
    <w:rsid w:val="182BA774"/>
    <w:rsid w:val="18432B86"/>
    <w:rsid w:val="18460155"/>
    <w:rsid w:val="18496890"/>
    <w:rsid w:val="185B5577"/>
    <w:rsid w:val="186D7D84"/>
    <w:rsid w:val="186F3742"/>
    <w:rsid w:val="1871657C"/>
    <w:rsid w:val="1873A547"/>
    <w:rsid w:val="1877EEC4"/>
    <w:rsid w:val="187C70C4"/>
    <w:rsid w:val="18941663"/>
    <w:rsid w:val="1896B236"/>
    <w:rsid w:val="1897F203"/>
    <w:rsid w:val="18A03564"/>
    <w:rsid w:val="18A2BC77"/>
    <w:rsid w:val="18BB15D5"/>
    <w:rsid w:val="18BCAA8F"/>
    <w:rsid w:val="18C26ADE"/>
    <w:rsid w:val="18CAEAF4"/>
    <w:rsid w:val="18D9FD37"/>
    <w:rsid w:val="18EC2338"/>
    <w:rsid w:val="18EC5263"/>
    <w:rsid w:val="1922D043"/>
    <w:rsid w:val="192EA3D7"/>
    <w:rsid w:val="19370305"/>
    <w:rsid w:val="193BF2CF"/>
    <w:rsid w:val="1944A1EB"/>
    <w:rsid w:val="1945DE87"/>
    <w:rsid w:val="19471A5B"/>
    <w:rsid w:val="19518026"/>
    <w:rsid w:val="1955E56C"/>
    <w:rsid w:val="1957091B"/>
    <w:rsid w:val="1966D760"/>
    <w:rsid w:val="19735441"/>
    <w:rsid w:val="1976BE95"/>
    <w:rsid w:val="19BA7D59"/>
    <w:rsid w:val="19DCDB0E"/>
    <w:rsid w:val="19DD565D"/>
    <w:rsid w:val="19F9CA19"/>
    <w:rsid w:val="1A0002CE"/>
    <w:rsid w:val="1A186007"/>
    <w:rsid w:val="1A18B20C"/>
    <w:rsid w:val="1A19F636"/>
    <w:rsid w:val="1A2652C6"/>
    <w:rsid w:val="1A2F694A"/>
    <w:rsid w:val="1A489BB2"/>
    <w:rsid w:val="1A48C39D"/>
    <w:rsid w:val="1A55F2CB"/>
    <w:rsid w:val="1A565FB3"/>
    <w:rsid w:val="1A595D3E"/>
    <w:rsid w:val="1A60A9DF"/>
    <w:rsid w:val="1A61FB32"/>
    <w:rsid w:val="1A6CCA10"/>
    <w:rsid w:val="1A7075A4"/>
    <w:rsid w:val="1A7799AA"/>
    <w:rsid w:val="1A79C7ED"/>
    <w:rsid w:val="1A86B9A8"/>
    <w:rsid w:val="1A923B5C"/>
    <w:rsid w:val="1A93132A"/>
    <w:rsid w:val="1A9340C8"/>
    <w:rsid w:val="1A9B860D"/>
    <w:rsid w:val="1AAA5915"/>
    <w:rsid w:val="1AB12E12"/>
    <w:rsid w:val="1AB34E89"/>
    <w:rsid w:val="1AC038EE"/>
    <w:rsid w:val="1AC08FD2"/>
    <w:rsid w:val="1ACAC127"/>
    <w:rsid w:val="1ACCA13C"/>
    <w:rsid w:val="1ACD2FE3"/>
    <w:rsid w:val="1ADE0D4C"/>
    <w:rsid w:val="1AE53D92"/>
    <w:rsid w:val="1AE90987"/>
    <w:rsid w:val="1AEA45A3"/>
    <w:rsid w:val="1AEF9D75"/>
    <w:rsid w:val="1AF68189"/>
    <w:rsid w:val="1AF86695"/>
    <w:rsid w:val="1AFA4515"/>
    <w:rsid w:val="1AFA8AE3"/>
    <w:rsid w:val="1B050A5A"/>
    <w:rsid w:val="1B08FB7C"/>
    <w:rsid w:val="1B17488D"/>
    <w:rsid w:val="1B257067"/>
    <w:rsid w:val="1B28EAC2"/>
    <w:rsid w:val="1B53631B"/>
    <w:rsid w:val="1B590C4B"/>
    <w:rsid w:val="1B69DEFB"/>
    <w:rsid w:val="1B6B2F61"/>
    <w:rsid w:val="1B74B723"/>
    <w:rsid w:val="1B84587C"/>
    <w:rsid w:val="1B8C532B"/>
    <w:rsid w:val="1BA28B01"/>
    <w:rsid w:val="1BD24CF9"/>
    <w:rsid w:val="1BD85025"/>
    <w:rsid w:val="1BDD3FC9"/>
    <w:rsid w:val="1BE20D75"/>
    <w:rsid w:val="1C056946"/>
    <w:rsid w:val="1C18CC4B"/>
    <w:rsid w:val="1C1F8D00"/>
    <w:rsid w:val="1C232C82"/>
    <w:rsid w:val="1C232F57"/>
    <w:rsid w:val="1C516F8F"/>
    <w:rsid w:val="1C52A715"/>
    <w:rsid w:val="1C5572D6"/>
    <w:rsid w:val="1C57A7FF"/>
    <w:rsid w:val="1C59CD83"/>
    <w:rsid w:val="1C617BA5"/>
    <w:rsid w:val="1C65690F"/>
    <w:rsid w:val="1C71744E"/>
    <w:rsid w:val="1C735540"/>
    <w:rsid w:val="1C75D40D"/>
    <w:rsid w:val="1C8E2653"/>
    <w:rsid w:val="1CB5B79F"/>
    <w:rsid w:val="1CB6CDA5"/>
    <w:rsid w:val="1CBC2A28"/>
    <w:rsid w:val="1CC043BF"/>
    <w:rsid w:val="1CCD3A44"/>
    <w:rsid w:val="1CCE243E"/>
    <w:rsid w:val="1CCFD05F"/>
    <w:rsid w:val="1CD71C2E"/>
    <w:rsid w:val="1CDC024E"/>
    <w:rsid w:val="1CEAD003"/>
    <w:rsid w:val="1CF28CAC"/>
    <w:rsid w:val="1D1A0031"/>
    <w:rsid w:val="1D1A5EB4"/>
    <w:rsid w:val="1D1CE4FB"/>
    <w:rsid w:val="1D1F4505"/>
    <w:rsid w:val="1D226491"/>
    <w:rsid w:val="1D26D699"/>
    <w:rsid w:val="1D2A5013"/>
    <w:rsid w:val="1D3782BA"/>
    <w:rsid w:val="1D3E261D"/>
    <w:rsid w:val="1D40EA58"/>
    <w:rsid w:val="1D451784"/>
    <w:rsid w:val="1D48DF47"/>
    <w:rsid w:val="1D5A9FEA"/>
    <w:rsid w:val="1D65E36D"/>
    <w:rsid w:val="1D6ABEF8"/>
    <w:rsid w:val="1D81B4B8"/>
    <w:rsid w:val="1D911911"/>
    <w:rsid w:val="1DB1DB5C"/>
    <w:rsid w:val="1DB3DC0A"/>
    <w:rsid w:val="1DBC8823"/>
    <w:rsid w:val="1DBF595F"/>
    <w:rsid w:val="1DC73EAA"/>
    <w:rsid w:val="1DCA907B"/>
    <w:rsid w:val="1DCDD029"/>
    <w:rsid w:val="1DD296F2"/>
    <w:rsid w:val="1DD55821"/>
    <w:rsid w:val="1DD6577A"/>
    <w:rsid w:val="1DDDD0B6"/>
    <w:rsid w:val="1DDDFAE7"/>
    <w:rsid w:val="1DDE3EFE"/>
    <w:rsid w:val="1DE07331"/>
    <w:rsid w:val="1DE99119"/>
    <w:rsid w:val="1DFB7C24"/>
    <w:rsid w:val="1DFC9FD1"/>
    <w:rsid w:val="1DFD3B18"/>
    <w:rsid w:val="1E160DD6"/>
    <w:rsid w:val="1E193E00"/>
    <w:rsid w:val="1E1AD592"/>
    <w:rsid w:val="1E1FC8CA"/>
    <w:rsid w:val="1E2A6852"/>
    <w:rsid w:val="1E2DFAA5"/>
    <w:rsid w:val="1E31F89A"/>
    <w:rsid w:val="1E3AEB7C"/>
    <w:rsid w:val="1E3CDEF9"/>
    <w:rsid w:val="1E67FAD8"/>
    <w:rsid w:val="1E6F736D"/>
    <w:rsid w:val="1E74FEB4"/>
    <w:rsid w:val="1E78DCA0"/>
    <w:rsid w:val="1E7D442D"/>
    <w:rsid w:val="1EA80531"/>
    <w:rsid w:val="1EADBDB6"/>
    <w:rsid w:val="1EAF664A"/>
    <w:rsid w:val="1EBC0C30"/>
    <w:rsid w:val="1EDC2767"/>
    <w:rsid w:val="1EDE656C"/>
    <w:rsid w:val="1EDF8A2A"/>
    <w:rsid w:val="1EE1CB8E"/>
    <w:rsid w:val="1EE71CB2"/>
    <w:rsid w:val="1EEE368F"/>
    <w:rsid w:val="1EF4EEBF"/>
    <w:rsid w:val="1F0441F9"/>
    <w:rsid w:val="1F0BE1FE"/>
    <w:rsid w:val="1F157036"/>
    <w:rsid w:val="1F251E51"/>
    <w:rsid w:val="1F34660E"/>
    <w:rsid w:val="1F41E775"/>
    <w:rsid w:val="1F48BBC1"/>
    <w:rsid w:val="1F4E5409"/>
    <w:rsid w:val="1F59D973"/>
    <w:rsid w:val="1F5CE8D8"/>
    <w:rsid w:val="1F62D82E"/>
    <w:rsid w:val="1F72FB98"/>
    <w:rsid w:val="1F7A94A1"/>
    <w:rsid w:val="1F8B1B81"/>
    <w:rsid w:val="1FA4C70B"/>
    <w:rsid w:val="1FACED23"/>
    <w:rsid w:val="1FB09A63"/>
    <w:rsid w:val="1FDABCEE"/>
    <w:rsid w:val="1FDCC955"/>
    <w:rsid w:val="1FF6EA4C"/>
    <w:rsid w:val="2034CA21"/>
    <w:rsid w:val="20609557"/>
    <w:rsid w:val="20749F9E"/>
    <w:rsid w:val="2079AA69"/>
    <w:rsid w:val="208DC3BA"/>
    <w:rsid w:val="2091E05C"/>
    <w:rsid w:val="20A1B09E"/>
    <w:rsid w:val="20AF485C"/>
    <w:rsid w:val="20D25682"/>
    <w:rsid w:val="20D80935"/>
    <w:rsid w:val="20DC9CF9"/>
    <w:rsid w:val="20DD5513"/>
    <w:rsid w:val="20EB09A7"/>
    <w:rsid w:val="20FDCDAB"/>
    <w:rsid w:val="2103193C"/>
    <w:rsid w:val="21203570"/>
    <w:rsid w:val="21224FA5"/>
    <w:rsid w:val="2127C648"/>
    <w:rsid w:val="213AB144"/>
    <w:rsid w:val="2177D46E"/>
    <w:rsid w:val="217B0D0F"/>
    <w:rsid w:val="2180113A"/>
    <w:rsid w:val="218579F3"/>
    <w:rsid w:val="2190E21C"/>
    <w:rsid w:val="219C173C"/>
    <w:rsid w:val="21AC6464"/>
    <w:rsid w:val="21E43848"/>
    <w:rsid w:val="21F416DF"/>
    <w:rsid w:val="221A8A6A"/>
    <w:rsid w:val="222D3956"/>
    <w:rsid w:val="222E199C"/>
    <w:rsid w:val="223E9D10"/>
    <w:rsid w:val="224345E8"/>
    <w:rsid w:val="225042CB"/>
    <w:rsid w:val="225D6A64"/>
    <w:rsid w:val="225DEB10"/>
    <w:rsid w:val="228A60B8"/>
    <w:rsid w:val="228D26C2"/>
    <w:rsid w:val="229C96A2"/>
    <w:rsid w:val="22A096AB"/>
    <w:rsid w:val="22A1C9DB"/>
    <w:rsid w:val="22A9542F"/>
    <w:rsid w:val="22AB251E"/>
    <w:rsid w:val="22AD90E6"/>
    <w:rsid w:val="22C78258"/>
    <w:rsid w:val="22CA9529"/>
    <w:rsid w:val="22D0A6E8"/>
    <w:rsid w:val="22D3B885"/>
    <w:rsid w:val="22D7EFC6"/>
    <w:rsid w:val="22E22B63"/>
    <w:rsid w:val="22F6C16C"/>
    <w:rsid w:val="22FE9C98"/>
    <w:rsid w:val="23146A17"/>
    <w:rsid w:val="2315450D"/>
    <w:rsid w:val="23165AE4"/>
    <w:rsid w:val="23310020"/>
    <w:rsid w:val="23348EFD"/>
    <w:rsid w:val="2351DE2F"/>
    <w:rsid w:val="23554A53"/>
    <w:rsid w:val="236751DA"/>
    <w:rsid w:val="236EECC9"/>
    <w:rsid w:val="2370E994"/>
    <w:rsid w:val="23806E0F"/>
    <w:rsid w:val="238F1540"/>
    <w:rsid w:val="238F807E"/>
    <w:rsid w:val="23B8AE2B"/>
    <w:rsid w:val="23C02B10"/>
    <w:rsid w:val="23C09A20"/>
    <w:rsid w:val="23CF88B3"/>
    <w:rsid w:val="23D0F82E"/>
    <w:rsid w:val="23E33185"/>
    <w:rsid w:val="23E61832"/>
    <w:rsid w:val="23E67871"/>
    <w:rsid w:val="23E7D255"/>
    <w:rsid w:val="23EEC4F0"/>
    <w:rsid w:val="23FE88FA"/>
    <w:rsid w:val="240DAEAD"/>
    <w:rsid w:val="241C2DCD"/>
    <w:rsid w:val="242B286F"/>
    <w:rsid w:val="242D9CE0"/>
    <w:rsid w:val="24338216"/>
    <w:rsid w:val="243A42C3"/>
    <w:rsid w:val="24471502"/>
    <w:rsid w:val="244F9BB2"/>
    <w:rsid w:val="24532A44"/>
    <w:rsid w:val="245680FF"/>
    <w:rsid w:val="2456C92B"/>
    <w:rsid w:val="24608563"/>
    <w:rsid w:val="2467F943"/>
    <w:rsid w:val="246FCBD4"/>
    <w:rsid w:val="24745CBA"/>
    <w:rsid w:val="247C0526"/>
    <w:rsid w:val="248995A3"/>
    <w:rsid w:val="24921244"/>
    <w:rsid w:val="249EE5C2"/>
    <w:rsid w:val="24A032D8"/>
    <w:rsid w:val="24AD5019"/>
    <w:rsid w:val="24AE52AF"/>
    <w:rsid w:val="24B075ED"/>
    <w:rsid w:val="24B098FE"/>
    <w:rsid w:val="24C6BFAD"/>
    <w:rsid w:val="24D082BE"/>
    <w:rsid w:val="24FCA8CA"/>
    <w:rsid w:val="250C1BE6"/>
    <w:rsid w:val="251A7513"/>
    <w:rsid w:val="251D00E7"/>
    <w:rsid w:val="25272C8F"/>
    <w:rsid w:val="252ADC7A"/>
    <w:rsid w:val="252EA9E6"/>
    <w:rsid w:val="254B7391"/>
    <w:rsid w:val="254BE785"/>
    <w:rsid w:val="256324C5"/>
    <w:rsid w:val="256802FD"/>
    <w:rsid w:val="2571F63D"/>
    <w:rsid w:val="25759067"/>
    <w:rsid w:val="258F2FAD"/>
    <w:rsid w:val="25983E11"/>
    <w:rsid w:val="259CCF6C"/>
    <w:rsid w:val="25AE7E1D"/>
    <w:rsid w:val="25AEE6E9"/>
    <w:rsid w:val="25B1A71B"/>
    <w:rsid w:val="25B353FD"/>
    <w:rsid w:val="25B387CA"/>
    <w:rsid w:val="25BE793F"/>
    <w:rsid w:val="25C24F31"/>
    <w:rsid w:val="25DB882D"/>
    <w:rsid w:val="25E6489B"/>
    <w:rsid w:val="25E9C2EA"/>
    <w:rsid w:val="25F01BDE"/>
    <w:rsid w:val="25F1033E"/>
    <w:rsid w:val="25FCB1A1"/>
    <w:rsid w:val="2602F9B7"/>
    <w:rsid w:val="26031D7B"/>
    <w:rsid w:val="26055A49"/>
    <w:rsid w:val="261A9BF6"/>
    <w:rsid w:val="261B6FC1"/>
    <w:rsid w:val="2635FB61"/>
    <w:rsid w:val="26373DFF"/>
    <w:rsid w:val="2647E13B"/>
    <w:rsid w:val="264E0388"/>
    <w:rsid w:val="264E5766"/>
    <w:rsid w:val="2664B6A1"/>
    <w:rsid w:val="2664C7CC"/>
    <w:rsid w:val="26887AE1"/>
    <w:rsid w:val="269AB902"/>
    <w:rsid w:val="269C76C8"/>
    <w:rsid w:val="269EDD4A"/>
    <w:rsid w:val="26A1F7D8"/>
    <w:rsid w:val="26AC1E0E"/>
    <w:rsid w:val="26B4B35A"/>
    <w:rsid w:val="26BFDE3F"/>
    <w:rsid w:val="26D2D5D0"/>
    <w:rsid w:val="26F4921A"/>
    <w:rsid w:val="26F603E7"/>
    <w:rsid w:val="26F689D5"/>
    <w:rsid w:val="26FB31DB"/>
    <w:rsid w:val="2704AC29"/>
    <w:rsid w:val="27059B8B"/>
    <w:rsid w:val="2706311F"/>
    <w:rsid w:val="27087E6B"/>
    <w:rsid w:val="27144765"/>
    <w:rsid w:val="27276BAC"/>
    <w:rsid w:val="273889A8"/>
    <w:rsid w:val="2748E586"/>
    <w:rsid w:val="2750275C"/>
    <w:rsid w:val="27650BE4"/>
    <w:rsid w:val="276C59E5"/>
    <w:rsid w:val="279E4B4F"/>
    <w:rsid w:val="27A2EECB"/>
    <w:rsid w:val="27A39AD1"/>
    <w:rsid w:val="27A47D24"/>
    <w:rsid w:val="27AB7572"/>
    <w:rsid w:val="27AD2BA5"/>
    <w:rsid w:val="27B5A95B"/>
    <w:rsid w:val="27B9C9D9"/>
    <w:rsid w:val="27BA432F"/>
    <w:rsid w:val="27CD1760"/>
    <w:rsid w:val="27CEFB22"/>
    <w:rsid w:val="27D28B85"/>
    <w:rsid w:val="27D5DB5C"/>
    <w:rsid w:val="27DE1D93"/>
    <w:rsid w:val="27E0908F"/>
    <w:rsid w:val="27F0567D"/>
    <w:rsid w:val="27F6C44A"/>
    <w:rsid w:val="280FB24D"/>
    <w:rsid w:val="28108CEF"/>
    <w:rsid w:val="28111A42"/>
    <w:rsid w:val="28294248"/>
    <w:rsid w:val="282FDF4E"/>
    <w:rsid w:val="283099A6"/>
    <w:rsid w:val="28324A0F"/>
    <w:rsid w:val="283327F9"/>
    <w:rsid w:val="28363CCB"/>
    <w:rsid w:val="28389EF3"/>
    <w:rsid w:val="284794A9"/>
    <w:rsid w:val="2862B55D"/>
    <w:rsid w:val="28663737"/>
    <w:rsid w:val="286ABA71"/>
    <w:rsid w:val="2871C94C"/>
    <w:rsid w:val="2883A5CE"/>
    <w:rsid w:val="288E3C8F"/>
    <w:rsid w:val="28957CB9"/>
    <w:rsid w:val="28998545"/>
    <w:rsid w:val="28AF6F3B"/>
    <w:rsid w:val="28B7F918"/>
    <w:rsid w:val="28C5CCB7"/>
    <w:rsid w:val="28C907C6"/>
    <w:rsid w:val="28DA82AE"/>
    <w:rsid w:val="28EB0669"/>
    <w:rsid w:val="28EC463A"/>
    <w:rsid w:val="28EC7ED9"/>
    <w:rsid w:val="28F68BDB"/>
    <w:rsid w:val="292181A0"/>
    <w:rsid w:val="29253C5A"/>
    <w:rsid w:val="29266CE7"/>
    <w:rsid w:val="292BE076"/>
    <w:rsid w:val="29419109"/>
    <w:rsid w:val="294FB185"/>
    <w:rsid w:val="295E1C50"/>
    <w:rsid w:val="296A85DB"/>
    <w:rsid w:val="296CFD68"/>
    <w:rsid w:val="296DD5B6"/>
    <w:rsid w:val="297FC9F3"/>
    <w:rsid w:val="29802B6B"/>
    <w:rsid w:val="2989E0E5"/>
    <w:rsid w:val="299A735E"/>
    <w:rsid w:val="299BD806"/>
    <w:rsid w:val="29B14435"/>
    <w:rsid w:val="29B21174"/>
    <w:rsid w:val="29B273CC"/>
    <w:rsid w:val="29C71D11"/>
    <w:rsid w:val="29D22A33"/>
    <w:rsid w:val="29D371AC"/>
    <w:rsid w:val="29D51865"/>
    <w:rsid w:val="29DB3FF5"/>
    <w:rsid w:val="29E65E52"/>
    <w:rsid w:val="29ED6BD2"/>
    <w:rsid w:val="29F346C1"/>
    <w:rsid w:val="29F5C800"/>
    <w:rsid w:val="2A024EE3"/>
    <w:rsid w:val="2A077A8C"/>
    <w:rsid w:val="2A141D84"/>
    <w:rsid w:val="2A1A10D9"/>
    <w:rsid w:val="2A2C748E"/>
    <w:rsid w:val="2A3619CB"/>
    <w:rsid w:val="2A5E3D3D"/>
    <w:rsid w:val="2A69A5DD"/>
    <w:rsid w:val="2A6DB78F"/>
    <w:rsid w:val="2A802546"/>
    <w:rsid w:val="2A865DBF"/>
    <w:rsid w:val="2A87D790"/>
    <w:rsid w:val="2A89D619"/>
    <w:rsid w:val="2A89E289"/>
    <w:rsid w:val="2A9B15ED"/>
    <w:rsid w:val="2A9D6D90"/>
    <w:rsid w:val="2AA3054D"/>
    <w:rsid w:val="2AAE6586"/>
    <w:rsid w:val="2AB9CF76"/>
    <w:rsid w:val="2AC44116"/>
    <w:rsid w:val="2AD9CF1A"/>
    <w:rsid w:val="2B03A484"/>
    <w:rsid w:val="2B050B06"/>
    <w:rsid w:val="2B1293C5"/>
    <w:rsid w:val="2B1BB7E6"/>
    <w:rsid w:val="2B32D915"/>
    <w:rsid w:val="2B412E34"/>
    <w:rsid w:val="2B54293F"/>
    <w:rsid w:val="2B5FF3CF"/>
    <w:rsid w:val="2B65C43C"/>
    <w:rsid w:val="2B7C82A8"/>
    <w:rsid w:val="2B9D0E75"/>
    <w:rsid w:val="2BA02424"/>
    <w:rsid w:val="2BA5AB18"/>
    <w:rsid w:val="2BB2A976"/>
    <w:rsid w:val="2BB67BA1"/>
    <w:rsid w:val="2BB7CA83"/>
    <w:rsid w:val="2BC47B32"/>
    <w:rsid w:val="2BE42F7B"/>
    <w:rsid w:val="2BEAC519"/>
    <w:rsid w:val="2C046993"/>
    <w:rsid w:val="2C0ACA31"/>
    <w:rsid w:val="2C2307FF"/>
    <w:rsid w:val="2C30FF14"/>
    <w:rsid w:val="2C3A39A9"/>
    <w:rsid w:val="2C4298FE"/>
    <w:rsid w:val="2C475C7A"/>
    <w:rsid w:val="2C55573D"/>
    <w:rsid w:val="2C60B900"/>
    <w:rsid w:val="2C68893F"/>
    <w:rsid w:val="2C70A600"/>
    <w:rsid w:val="2C77633D"/>
    <w:rsid w:val="2C7F1380"/>
    <w:rsid w:val="2C8AFB57"/>
    <w:rsid w:val="2C9D12F4"/>
    <w:rsid w:val="2CA53E9B"/>
    <w:rsid w:val="2CA8733B"/>
    <w:rsid w:val="2CA8B271"/>
    <w:rsid w:val="2CC73E26"/>
    <w:rsid w:val="2CC7FF24"/>
    <w:rsid w:val="2CDB7B24"/>
    <w:rsid w:val="2CE509D7"/>
    <w:rsid w:val="2CED5AD4"/>
    <w:rsid w:val="2CF5D05A"/>
    <w:rsid w:val="2CF8BEEF"/>
    <w:rsid w:val="2D12CE28"/>
    <w:rsid w:val="2D18770A"/>
    <w:rsid w:val="2D1C91C2"/>
    <w:rsid w:val="2D1E51F9"/>
    <w:rsid w:val="2D2BA370"/>
    <w:rsid w:val="2D33B8B6"/>
    <w:rsid w:val="2D427D39"/>
    <w:rsid w:val="2D449CFD"/>
    <w:rsid w:val="2D46D357"/>
    <w:rsid w:val="2D4EADBE"/>
    <w:rsid w:val="2D55FF57"/>
    <w:rsid w:val="2D6405EF"/>
    <w:rsid w:val="2D65EBFF"/>
    <w:rsid w:val="2D67030D"/>
    <w:rsid w:val="2D6E5203"/>
    <w:rsid w:val="2D8696DB"/>
    <w:rsid w:val="2D8DDDEC"/>
    <w:rsid w:val="2D8F8F31"/>
    <w:rsid w:val="2D91BDDE"/>
    <w:rsid w:val="2DA29611"/>
    <w:rsid w:val="2DA2CDD9"/>
    <w:rsid w:val="2DAC9115"/>
    <w:rsid w:val="2DB5649B"/>
    <w:rsid w:val="2DC8E0C0"/>
    <w:rsid w:val="2DD452FC"/>
    <w:rsid w:val="2DDDEF89"/>
    <w:rsid w:val="2DE8AFA5"/>
    <w:rsid w:val="2DEA7C45"/>
    <w:rsid w:val="2DF1C10A"/>
    <w:rsid w:val="2E10E67F"/>
    <w:rsid w:val="2E16D9D7"/>
    <w:rsid w:val="2E25C90A"/>
    <w:rsid w:val="2E2681E2"/>
    <w:rsid w:val="2E4C3F98"/>
    <w:rsid w:val="2E6171AA"/>
    <w:rsid w:val="2E7C2E2B"/>
    <w:rsid w:val="2E8ABEBC"/>
    <w:rsid w:val="2E9994FE"/>
    <w:rsid w:val="2EA9EFC8"/>
    <w:rsid w:val="2EB44723"/>
    <w:rsid w:val="2EBB3E13"/>
    <w:rsid w:val="2EBB9C84"/>
    <w:rsid w:val="2ED07506"/>
    <w:rsid w:val="2EDF3A79"/>
    <w:rsid w:val="2EED3C5C"/>
    <w:rsid w:val="2EF95972"/>
    <w:rsid w:val="2EFE1292"/>
    <w:rsid w:val="2EFE2EEC"/>
    <w:rsid w:val="2EFF72F8"/>
    <w:rsid w:val="2F1AA1BB"/>
    <w:rsid w:val="2F21A0B9"/>
    <w:rsid w:val="2F283ADE"/>
    <w:rsid w:val="2F2F9A0D"/>
    <w:rsid w:val="2F367FC0"/>
    <w:rsid w:val="2F460FAE"/>
    <w:rsid w:val="2F4C95D2"/>
    <w:rsid w:val="2F5172DC"/>
    <w:rsid w:val="2F6150E5"/>
    <w:rsid w:val="2F6D624C"/>
    <w:rsid w:val="2F6E9DAA"/>
    <w:rsid w:val="2F785853"/>
    <w:rsid w:val="2F7F0054"/>
    <w:rsid w:val="2F943B9D"/>
    <w:rsid w:val="2F95E148"/>
    <w:rsid w:val="2F987669"/>
    <w:rsid w:val="2FA0D607"/>
    <w:rsid w:val="2FB0C9CA"/>
    <w:rsid w:val="2FB60684"/>
    <w:rsid w:val="2FB9EF44"/>
    <w:rsid w:val="2FFC0CA3"/>
    <w:rsid w:val="30194D93"/>
    <w:rsid w:val="301B6471"/>
    <w:rsid w:val="30246404"/>
    <w:rsid w:val="305A4CE3"/>
    <w:rsid w:val="305AC295"/>
    <w:rsid w:val="305BE126"/>
    <w:rsid w:val="306281D2"/>
    <w:rsid w:val="30695581"/>
    <w:rsid w:val="30740131"/>
    <w:rsid w:val="308C08AE"/>
    <w:rsid w:val="30A07B22"/>
    <w:rsid w:val="30A17504"/>
    <w:rsid w:val="30A3D10D"/>
    <w:rsid w:val="30B9925B"/>
    <w:rsid w:val="30E0A07A"/>
    <w:rsid w:val="30FF6016"/>
    <w:rsid w:val="310F1583"/>
    <w:rsid w:val="312AE873"/>
    <w:rsid w:val="314CBEE8"/>
    <w:rsid w:val="316574D7"/>
    <w:rsid w:val="316AD8E9"/>
    <w:rsid w:val="3175318E"/>
    <w:rsid w:val="317A55B0"/>
    <w:rsid w:val="317F33C3"/>
    <w:rsid w:val="318100A6"/>
    <w:rsid w:val="318FBEC8"/>
    <w:rsid w:val="31911FA7"/>
    <w:rsid w:val="31AAECF0"/>
    <w:rsid w:val="31AB9B3C"/>
    <w:rsid w:val="31AFCB64"/>
    <w:rsid w:val="31B5603B"/>
    <w:rsid w:val="31B7F1FF"/>
    <w:rsid w:val="31BA84AB"/>
    <w:rsid w:val="31BBD3CB"/>
    <w:rsid w:val="31C31B7E"/>
    <w:rsid w:val="31CECCB5"/>
    <w:rsid w:val="31D3EBDF"/>
    <w:rsid w:val="31DCCFCE"/>
    <w:rsid w:val="31E207E0"/>
    <w:rsid w:val="31E24EC2"/>
    <w:rsid w:val="31E29D22"/>
    <w:rsid w:val="31E4179E"/>
    <w:rsid w:val="31EB3322"/>
    <w:rsid w:val="31F061C9"/>
    <w:rsid w:val="31FA9120"/>
    <w:rsid w:val="320411F8"/>
    <w:rsid w:val="3207FD23"/>
    <w:rsid w:val="320BFB38"/>
    <w:rsid w:val="3216BCB5"/>
    <w:rsid w:val="321D1E3F"/>
    <w:rsid w:val="3224C6AD"/>
    <w:rsid w:val="3227C2D1"/>
    <w:rsid w:val="322B3BFF"/>
    <w:rsid w:val="323153A9"/>
    <w:rsid w:val="32355813"/>
    <w:rsid w:val="3240D9C8"/>
    <w:rsid w:val="325B391D"/>
    <w:rsid w:val="326D98D5"/>
    <w:rsid w:val="326F9DB2"/>
    <w:rsid w:val="32745F59"/>
    <w:rsid w:val="32748BDF"/>
    <w:rsid w:val="327F9627"/>
    <w:rsid w:val="3284BC91"/>
    <w:rsid w:val="32956C2E"/>
    <w:rsid w:val="32977C1B"/>
    <w:rsid w:val="32B725E6"/>
    <w:rsid w:val="32BEFB02"/>
    <w:rsid w:val="32C15511"/>
    <w:rsid w:val="32C41D09"/>
    <w:rsid w:val="32E92191"/>
    <w:rsid w:val="32F513F7"/>
    <w:rsid w:val="331E1556"/>
    <w:rsid w:val="332BB69B"/>
    <w:rsid w:val="332ED338"/>
    <w:rsid w:val="33389D51"/>
    <w:rsid w:val="3339C8C9"/>
    <w:rsid w:val="333FC4DF"/>
    <w:rsid w:val="3342009F"/>
    <w:rsid w:val="33435823"/>
    <w:rsid w:val="33447B7F"/>
    <w:rsid w:val="334B2A29"/>
    <w:rsid w:val="33591F16"/>
    <w:rsid w:val="33596820"/>
    <w:rsid w:val="335D5A40"/>
    <w:rsid w:val="336621B9"/>
    <w:rsid w:val="3368E5F8"/>
    <w:rsid w:val="338259D9"/>
    <w:rsid w:val="33826FBB"/>
    <w:rsid w:val="33A29201"/>
    <w:rsid w:val="33D8EE03"/>
    <w:rsid w:val="33F68B6E"/>
    <w:rsid w:val="33FC15D8"/>
    <w:rsid w:val="33FDFB9E"/>
    <w:rsid w:val="33FE6E78"/>
    <w:rsid w:val="33FE768A"/>
    <w:rsid w:val="34088139"/>
    <w:rsid w:val="34098F8A"/>
    <w:rsid w:val="340A1E7D"/>
    <w:rsid w:val="340A2891"/>
    <w:rsid w:val="341D2A7A"/>
    <w:rsid w:val="34238C1F"/>
    <w:rsid w:val="342B2E7A"/>
    <w:rsid w:val="342C9B95"/>
    <w:rsid w:val="34347A1E"/>
    <w:rsid w:val="344930AA"/>
    <w:rsid w:val="345D5855"/>
    <w:rsid w:val="346B2992"/>
    <w:rsid w:val="3475D84F"/>
    <w:rsid w:val="3480F1AA"/>
    <w:rsid w:val="34827C91"/>
    <w:rsid w:val="3488C4FC"/>
    <w:rsid w:val="348A5E53"/>
    <w:rsid w:val="34A26EAB"/>
    <w:rsid w:val="34AC9788"/>
    <w:rsid w:val="34B55BDF"/>
    <w:rsid w:val="34C1FD70"/>
    <w:rsid w:val="34C81809"/>
    <w:rsid w:val="34D048B2"/>
    <w:rsid w:val="34D309B1"/>
    <w:rsid w:val="34D57C5E"/>
    <w:rsid w:val="34D5EA26"/>
    <w:rsid w:val="34D8EFF2"/>
    <w:rsid w:val="34D97F38"/>
    <w:rsid w:val="34EDD2EE"/>
    <w:rsid w:val="351DA327"/>
    <w:rsid w:val="35260953"/>
    <w:rsid w:val="353E7186"/>
    <w:rsid w:val="35406C16"/>
    <w:rsid w:val="354150E3"/>
    <w:rsid w:val="35434A0D"/>
    <w:rsid w:val="3543F9AD"/>
    <w:rsid w:val="3545FAFF"/>
    <w:rsid w:val="3547C1C7"/>
    <w:rsid w:val="3548DB65"/>
    <w:rsid w:val="354FA815"/>
    <w:rsid w:val="354FDABC"/>
    <w:rsid w:val="35507DCC"/>
    <w:rsid w:val="3551F1D4"/>
    <w:rsid w:val="35706930"/>
    <w:rsid w:val="35722C30"/>
    <w:rsid w:val="357784A4"/>
    <w:rsid w:val="35B5E236"/>
    <w:rsid w:val="35D8607E"/>
    <w:rsid w:val="35E4EB9E"/>
    <w:rsid w:val="35E8561E"/>
    <w:rsid w:val="35F699E7"/>
    <w:rsid w:val="35FD9AAE"/>
    <w:rsid w:val="3600EC14"/>
    <w:rsid w:val="360D6751"/>
    <w:rsid w:val="36122842"/>
    <w:rsid w:val="3619087B"/>
    <w:rsid w:val="36286085"/>
    <w:rsid w:val="362E5DF5"/>
    <w:rsid w:val="364E7BA3"/>
    <w:rsid w:val="3654C2FF"/>
    <w:rsid w:val="3657A788"/>
    <w:rsid w:val="366B16EC"/>
    <w:rsid w:val="36704800"/>
    <w:rsid w:val="36758A3B"/>
    <w:rsid w:val="36854E83"/>
    <w:rsid w:val="3686F099"/>
    <w:rsid w:val="368DE455"/>
    <w:rsid w:val="368EDD23"/>
    <w:rsid w:val="36A6F81B"/>
    <w:rsid w:val="36AB37F6"/>
    <w:rsid w:val="36B15977"/>
    <w:rsid w:val="36BA18BF"/>
    <w:rsid w:val="36BD25D3"/>
    <w:rsid w:val="36C25D99"/>
    <w:rsid w:val="36C78BE6"/>
    <w:rsid w:val="36C8D639"/>
    <w:rsid w:val="36CD1E55"/>
    <w:rsid w:val="36D0FB7A"/>
    <w:rsid w:val="36D1FC37"/>
    <w:rsid w:val="36E1378D"/>
    <w:rsid w:val="36EE739E"/>
    <w:rsid w:val="36F04A69"/>
    <w:rsid w:val="36F996B0"/>
    <w:rsid w:val="37004C94"/>
    <w:rsid w:val="37070725"/>
    <w:rsid w:val="37214FB4"/>
    <w:rsid w:val="37249DDA"/>
    <w:rsid w:val="3734BD3F"/>
    <w:rsid w:val="37387934"/>
    <w:rsid w:val="373CC1EC"/>
    <w:rsid w:val="373CC939"/>
    <w:rsid w:val="37450EE1"/>
    <w:rsid w:val="374D0D96"/>
    <w:rsid w:val="37586CF9"/>
    <w:rsid w:val="375DFE21"/>
    <w:rsid w:val="3762DDEE"/>
    <w:rsid w:val="3763860C"/>
    <w:rsid w:val="376A6CE7"/>
    <w:rsid w:val="3775F30F"/>
    <w:rsid w:val="37782DE8"/>
    <w:rsid w:val="377AA93A"/>
    <w:rsid w:val="378593F7"/>
    <w:rsid w:val="378F06E3"/>
    <w:rsid w:val="37B31E55"/>
    <w:rsid w:val="37C35951"/>
    <w:rsid w:val="37CADFA6"/>
    <w:rsid w:val="37D365EE"/>
    <w:rsid w:val="37E0C4E6"/>
    <w:rsid w:val="37E35592"/>
    <w:rsid w:val="37E65564"/>
    <w:rsid w:val="37F533DD"/>
    <w:rsid w:val="38002E5A"/>
    <w:rsid w:val="38056755"/>
    <w:rsid w:val="380C138C"/>
    <w:rsid w:val="380D5EC5"/>
    <w:rsid w:val="38199EF9"/>
    <w:rsid w:val="38289EA6"/>
    <w:rsid w:val="3829B327"/>
    <w:rsid w:val="382BD405"/>
    <w:rsid w:val="383796E5"/>
    <w:rsid w:val="38386B04"/>
    <w:rsid w:val="3852CF01"/>
    <w:rsid w:val="38609584"/>
    <w:rsid w:val="386A1535"/>
    <w:rsid w:val="38799470"/>
    <w:rsid w:val="3885AB8D"/>
    <w:rsid w:val="3887F7C1"/>
    <w:rsid w:val="3895C2E4"/>
    <w:rsid w:val="38967E28"/>
    <w:rsid w:val="389B7349"/>
    <w:rsid w:val="38A95E17"/>
    <w:rsid w:val="38B677C8"/>
    <w:rsid w:val="38BBEAD4"/>
    <w:rsid w:val="38D19805"/>
    <w:rsid w:val="38D454C0"/>
    <w:rsid w:val="38D7AA22"/>
    <w:rsid w:val="38DA1DDC"/>
    <w:rsid w:val="38DF9AC5"/>
    <w:rsid w:val="38E179B5"/>
    <w:rsid w:val="38FC28A1"/>
    <w:rsid w:val="3908EF10"/>
    <w:rsid w:val="390E5FFE"/>
    <w:rsid w:val="39145D4E"/>
    <w:rsid w:val="391FC392"/>
    <w:rsid w:val="392BBF43"/>
    <w:rsid w:val="39454464"/>
    <w:rsid w:val="39514BEF"/>
    <w:rsid w:val="395536BE"/>
    <w:rsid w:val="39632786"/>
    <w:rsid w:val="396AF3C8"/>
    <w:rsid w:val="397C47BE"/>
    <w:rsid w:val="397EEA81"/>
    <w:rsid w:val="398BD46D"/>
    <w:rsid w:val="39B4DDC3"/>
    <w:rsid w:val="39D10B01"/>
    <w:rsid w:val="39D163FE"/>
    <w:rsid w:val="39D79056"/>
    <w:rsid w:val="39EEFA02"/>
    <w:rsid w:val="3A09CB7C"/>
    <w:rsid w:val="3A0B9709"/>
    <w:rsid w:val="3A250A4D"/>
    <w:rsid w:val="3A3480B2"/>
    <w:rsid w:val="3A3EE46A"/>
    <w:rsid w:val="3A414CE2"/>
    <w:rsid w:val="3A58768E"/>
    <w:rsid w:val="3A5C9607"/>
    <w:rsid w:val="3A5F5D63"/>
    <w:rsid w:val="3A61E1DA"/>
    <w:rsid w:val="3A7B838F"/>
    <w:rsid w:val="3A7B927A"/>
    <w:rsid w:val="3A7CEA08"/>
    <w:rsid w:val="3A8481FB"/>
    <w:rsid w:val="3AAFE0AC"/>
    <w:rsid w:val="3AB8A940"/>
    <w:rsid w:val="3ABFA78C"/>
    <w:rsid w:val="3ADC1726"/>
    <w:rsid w:val="3ADD1538"/>
    <w:rsid w:val="3AE5D203"/>
    <w:rsid w:val="3AEB3CD8"/>
    <w:rsid w:val="3AF5C922"/>
    <w:rsid w:val="3AF9291F"/>
    <w:rsid w:val="3AFA79EB"/>
    <w:rsid w:val="3AFB9A94"/>
    <w:rsid w:val="3B16AB13"/>
    <w:rsid w:val="3B1F389B"/>
    <w:rsid w:val="3B328684"/>
    <w:rsid w:val="3B33BE23"/>
    <w:rsid w:val="3B42BFFD"/>
    <w:rsid w:val="3B5F7B67"/>
    <w:rsid w:val="3B69A371"/>
    <w:rsid w:val="3B75764E"/>
    <w:rsid w:val="3B765F38"/>
    <w:rsid w:val="3B8109BC"/>
    <w:rsid w:val="3B8E2D0C"/>
    <w:rsid w:val="3B9739F6"/>
    <w:rsid w:val="3BA18261"/>
    <w:rsid w:val="3BA77AF0"/>
    <w:rsid w:val="3BBD14B3"/>
    <w:rsid w:val="3BBE06D7"/>
    <w:rsid w:val="3BCEAC21"/>
    <w:rsid w:val="3BCEAED1"/>
    <w:rsid w:val="3BE57E3E"/>
    <w:rsid w:val="3C07CAD6"/>
    <w:rsid w:val="3C132EE4"/>
    <w:rsid w:val="3C1A0E9E"/>
    <w:rsid w:val="3C1CCC12"/>
    <w:rsid w:val="3C27EE37"/>
    <w:rsid w:val="3C463F06"/>
    <w:rsid w:val="3C6EAB1A"/>
    <w:rsid w:val="3C6EB1D4"/>
    <w:rsid w:val="3C95B21F"/>
    <w:rsid w:val="3C99B745"/>
    <w:rsid w:val="3CA3C5F7"/>
    <w:rsid w:val="3CAF21E0"/>
    <w:rsid w:val="3CB8D853"/>
    <w:rsid w:val="3CBF019E"/>
    <w:rsid w:val="3CBFB2A9"/>
    <w:rsid w:val="3CC95A40"/>
    <w:rsid w:val="3CC973FA"/>
    <w:rsid w:val="3CCD7B9F"/>
    <w:rsid w:val="3CCDDA7D"/>
    <w:rsid w:val="3CD95CD1"/>
    <w:rsid w:val="3CE7C3D8"/>
    <w:rsid w:val="3CEBA60B"/>
    <w:rsid w:val="3CF249E3"/>
    <w:rsid w:val="3D13B78F"/>
    <w:rsid w:val="3D1ADB4C"/>
    <w:rsid w:val="3D1B31B5"/>
    <w:rsid w:val="3D306899"/>
    <w:rsid w:val="3D30A70F"/>
    <w:rsid w:val="3D4F3572"/>
    <w:rsid w:val="3D5A0EA7"/>
    <w:rsid w:val="3D766F19"/>
    <w:rsid w:val="3D7A3E2D"/>
    <w:rsid w:val="3D812CE9"/>
    <w:rsid w:val="3D96D2E8"/>
    <w:rsid w:val="3D986393"/>
    <w:rsid w:val="3D99AFE4"/>
    <w:rsid w:val="3DBB5211"/>
    <w:rsid w:val="3DBEA9DB"/>
    <w:rsid w:val="3DC6CE38"/>
    <w:rsid w:val="3DCBB4C8"/>
    <w:rsid w:val="3DD4CBC9"/>
    <w:rsid w:val="3DDC350F"/>
    <w:rsid w:val="3DDF99FE"/>
    <w:rsid w:val="3DEE0098"/>
    <w:rsid w:val="3DF93402"/>
    <w:rsid w:val="3E03EE39"/>
    <w:rsid w:val="3E0CA061"/>
    <w:rsid w:val="3E2F643D"/>
    <w:rsid w:val="3E3DF008"/>
    <w:rsid w:val="3E443F15"/>
    <w:rsid w:val="3E4AC969"/>
    <w:rsid w:val="3E4F6506"/>
    <w:rsid w:val="3E638A84"/>
    <w:rsid w:val="3E64C8E1"/>
    <w:rsid w:val="3E6A0073"/>
    <w:rsid w:val="3E6F1D93"/>
    <w:rsid w:val="3E7D7438"/>
    <w:rsid w:val="3E93D0C3"/>
    <w:rsid w:val="3E9AE019"/>
    <w:rsid w:val="3EAC7067"/>
    <w:rsid w:val="3EBD9E82"/>
    <w:rsid w:val="3ECE3D23"/>
    <w:rsid w:val="3ED695A6"/>
    <w:rsid w:val="3EF68800"/>
    <w:rsid w:val="3EFDF5DB"/>
    <w:rsid w:val="3EFF4AF7"/>
    <w:rsid w:val="3F0BE70E"/>
    <w:rsid w:val="3F11E9D3"/>
    <w:rsid w:val="3F291F17"/>
    <w:rsid w:val="3F33B031"/>
    <w:rsid w:val="3F373DAA"/>
    <w:rsid w:val="3F3BDE28"/>
    <w:rsid w:val="3F585AF3"/>
    <w:rsid w:val="3F629E99"/>
    <w:rsid w:val="3F64A47C"/>
    <w:rsid w:val="3F673F16"/>
    <w:rsid w:val="3F6CFD5E"/>
    <w:rsid w:val="3F6F08D4"/>
    <w:rsid w:val="3F716D37"/>
    <w:rsid w:val="3F878603"/>
    <w:rsid w:val="3F89F3B5"/>
    <w:rsid w:val="3FA82E06"/>
    <w:rsid w:val="3FA97563"/>
    <w:rsid w:val="3FB4F013"/>
    <w:rsid w:val="3FB77FDB"/>
    <w:rsid w:val="3FD3B52D"/>
    <w:rsid w:val="3FD8BC9F"/>
    <w:rsid w:val="3FDA12BD"/>
    <w:rsid w:val="3FF2651B"/>
    <w:rsid w:val="3FF68BA1"/>
    <w:rsid w:val="3FF7DBD3"/>
    <w:rsid w:val="3FF9188D"/>
    <w:rsid w:val="4005E678"/>
    <w:rsid w:val="40171D94"/>
    <w:rsid w:val="401A4E90"/>
    <w:rsid w:val="40206A03"/>
    <w:rsid w:val="4027D693"/>
    <w:rsid w:val="40364D5A"/>
    <w:rsid w:val="40427783"/>
    <w:rsid w:val="405D034D"/>
    <w:rsid w:val="4064B939"/>
    <w:rsid w:val="40737B3D"/>
    <w:rsid w:val="407C0DF5"/>
    <w:rsid w:val="4096B7D2"/>
    <w:rsid w:val="4097C29E"/>
    <w:rsid w:val="409F1A16"/>
    <w:rsid w:val="40A04312"/>
    <w:rsid w:val="40A44B34"/>
    <w:rsid w:val="40B0D7C4"/>
    <w:rsid w:val="40B1564E"/>
    <w:rsid w:val="40CE85CB"/>
    <w:rsid w:val="40EF2CF5"/>
    <w:rsid w:val="40F9C2E9"/>
    <w:rsid w:val="410E849E"/>
    <w:rsid w:val="41177884"/>
    <w:rsid w:val="411F86D7"/>
    <w:rsid w:val="412F1962"/>
    <w:rsid w:val="41389063"/>
    <w:rsid w:val="413EB47C"/>
    <w:rsid w:val="413FF47C"/>
    <w:rsid w:val="4154177E"/>
    <w:rsid w:val="4166CC14"/>
    <w:rsid w:val="41830FA1"/>
    <w:rsid w:val="41874E94"/>
    <w:rsid w:val="419E240E"/>
    <w:rsid w:val="419F81B2"/>
    <w:rsid w:val="41A1251B"/>
    <w:rsid w:val="41A29A12"/>
    <w:rsid w:val="41B00639"/>
    <w:rsid w:val="41B91FD0"/>
    <w:rsid w:val="41BA8B19"/>
    <w:rsid w:val="41BB4FA2"/>
    <w:rsid w:val="41BC1639"/>
    <w:rsid w:val="41C40BE9"/>
    <w:rsid w:val="41FD139C"/>
    <w:rsid w:val="42087083"/>
    <w:rsid w:val="420D51A6"/>
    <w:rsid w:val="421344F0"/>
    <w:rsid w:val="4216D04D"/>
    <w:rsid w:val="4218BD50"/>
    <w:rsid w:val="42278EB2"/>
    <w:rsid w:val="42464C64"/>
    <w:rsid w:val="424CDA65"/>
    <w:rsid w:val="424EDC9E"/>
    <w:rsid w:val="425C6BF1"/>
    <w:rsid w:val="42673CB3"/>
    <w:rsid w:val="4278FEFE"/>
    <w:rsid w:val="428520A5"/>
    <w:rsid w:val="428FB787"/>
    <w:rsid w:val="429B0DA1"/>
    <w:rsid w:val="429B0EBB"/>
    <w:rsid w:val="429B1DC7"/>
    <w:rsid w:val="42B31689"/>
    <w:rsid w:val="42B69C73"/>
    <w:rsid w:val="42B8A886"/>
    <w:rsid w:val="42D8891B"/>
    <w:rsid w:val="42EB2864"/>
    <w:rsid w:val="42F6807B"/>
    <w:rsid w:val="42FFF2B4"/>
    <w:rsid w:val="43049E48"/>
    <w:rsid w:val="430E398D"/>
    <w:rsid w:val="431C8D2D"/>
    <w:rsid w:val="431FA7B7"/>
    <w:rsid w:val="432F4B75"/>
    <w:rsid w:val="433FE841"/>
    <w:rsid w:val="43406A87"/>
    <w:rsid w:val="4345CA15"/>
    <w:rsid w:val="43567146"/>
    <w:rsid w:val="435F8A59"/>
    <w:rsid w:val="436A920F"/>
    <w:rsid w:val="436C1979"/>
    <w:rsid w:val="437C4BE7"/>
    <w:rsid w:val="437C58A6"/>
    <w:rsid w:val="43828539"/>
    <w:rsid w:val="438391D2"/>
    <w:rsid w:val="4387A61A"/>
    <w:rsid w:val="438BE321"/>
    <w:rsid w:val="438C9162"/>
    <w:rsid w:val="43957247"/>
    <w:rsid w:val="43983D11"/>
    <w:rsid w:val="439B84C5"/>
    <w:rsid w:val="43BE76F6"/>
    <w:rsid w:val="43CEBBE8"/>
    <w:rsid w:val="43D1267F"/>
    <w:rsid w:val="43D82FA7"/>
    <w:rsid w:val="43DB13B8"/>
    <w:rsid w:val="43E1631E"/>
    <w:rsid w:val="43E519E1"/>
    <w:rsid w:val="440CDD79"/>
    <w:rsid w:val="440FD347"/>
    <w:rsid w:val="441C9960"/>
    <w:rsid w:val="44279B57"/>
    <w:rsid w:val="44297222"/>
    <w:rsid w:val="443D9460"/>
    <w:rsid w:val="44430B6C"/>
    <w:rsid w:val="4452287B"/>
    <w:rsid w:val="445AEAA2"/>
    <w:rsid w:val="445AEDE2"/>
    <w:rsid w:val="445E0E99"/>
    <w:rsid w:val="4473007B"/>
    <w:rsid w:val="4479C236"/>
    <w:rsid w:val="4483A48B"/>
    <w:rsid w:val="44844D54"/>
    <w:rsid w:val="448D913D"/>
    <w:rsid w:val="44A07B0D"/>
    <w:rsid w:val="44B93FDE"/>
    <w:rsid w:val="44CE111F"/>
    <w:rsid w:val="44D59927"/>
    <w:rsid w:val="44D8E299"/>
    <w:rsid w:val="44E4D85C"/>
    <w:rsid w:val="44E9D84B"/>
    <w:rsid w:val="4508ADD4"/>
    <w:rsid w:val="451337C3"/>
    <w:rsid w:val="45163624"/>
    <w:rsid w:val="4523EC46"/>
    <w:rsid w:val="4524E30A"/>
    <w:rsid w:val="452BA010"/>
    <w:rsid w:val="45437821"/>
    <w:rsid w:val="454594B2"/>
    <w:rsid w:val="454EE44F"/>
    <w:rsid w:val="4556FBB4"/>
    <w:rsid w:val="455786AC"/>
    <w:rsid w:val="455FBBEC"/>
    <w:rsid w:val="456D97F7"/>
    <w:rsid w:val="4594D499"/>
    <w:rsid w:val="45976ECF"/>
    <w:rsid w:val="45BF9D25"/>
    <w:rsid w:val="45C47878"/>
    <w:rsid w:val="45C6F748"/>
    <w:rsid w:val="45DB1EE4"/>
    <w:rsid w:val="45DECDB0"/>
    <w:rsid w:val="45F2E056"/>
    <w:rsid w:val="460E5515"/>
    <w:rsid w:val="461F23EF"/>
    <w:rsid w:val="46406FF7"/>
    <w:rsid w:val="46446B58"/>
    <w:rsid w:val="465E40A1"/>
    <w:rsid w:val="46735325"/>
    <w:rsid w:val="4673DD90"/>
    <w:rsid w:val="4679BF0F"/>
    <w:rsid w:val="4696034C"/>
    <w:rsid w:val="46A07371"/>
    <w:rsid w:val="46AA7C73"/>
    <w:rsid w:val="46AFAEAF"/>
    <w:rsid w:val="46E51B2B"/>
    <w:rsid w:val="46E738C4"/>
    <w:rsid w:val="46E94F06"/>
    <w:rsid w:val="46F1D53D"/>
    <w:rsid w:val="47068014"/>
    <w:rsid w:val="47096858"/>
    <w:rsid w:val="47179D9F"/>
    <w:rsid w:val="47229BFD"/>
    <w:rsid w:val="47290399"/>
    <w:rsid w:val="4733A541"/>
    <w:rsid w:val="47437488"/>
    <w:rsid w:val="474AF018"/>
    <w:rsid w:val="4756BB65"/>
    <w:rsid w:val="475775D6"/>
    <w:rsid w:val="475DE9A9"/>
    <w:rsid w:val="47669594"/>
    <w:rsid w:val="4767C60C"/>
    <w:rsid w:val="47683778"/>
    <w:rsid w:val="476A223C"/>
    <w:rsid w:val="476F66EA"/>
    <w:rsid w:val="477B6DBA"/>
    <w:rsid w:val="47819C9A"/>
    <w:rsid w:val="478368A5"/>
    <w:rsid w:val="47903D95"/>
    <w:rsid w:val="47A391A7"/>
    <w:rsid w:val="47A56565"/>
    <w:rsid w:val="47AF4824"/>
    <w:rsid w:val="47CA9D9A"/>
    <w:rsid w:val="47DBF435"/>
    <w:rsid w:val="47E03F5E"/>
    <w:rsid w:val="47E3EC4F"/>
    <w:rsid w:val="47F6A142"/>
    <w:rsid w:val="480D28A7"/>
    <w:rsid w:val="48239324"/>
    <w:rsid w:val="483335BD"/>
    <w:rsid w:val="484496BA"/>
    <w:rsid w:val="4844B167"/>
    <w:rsid w:val="486AF637"/>
    <w:rsid w:val="48765B8E"/>
    <w:rsid w:val="487AA6B7"/>
    <w:rsid w:val="4893470F"/>
    <w:rsid w:val="48993A17"/>
    <w:rsid w:val="48B05960"/>
    <w:rsid w:val="48B2F734"/>
    <w:rsid w:val="48B62F72"/>
    <w:rsid w:val="48BA567C"/>
    <w:rsid w:val="48BAC94A"/>
    <w:rsid w:val="48D9EB75"/>
    <w:rsid w:val="48E300B9"/>
    <w:rsid w:val="48E36591"/>
    <w:rsid w:val="48ED26BC"/>
    <w:rsid w:val="4912BD29"/>
    <w:rsid w:val="49164382"/>
    <w:rsid w:val="491BA0CA"/>
    <w:rsid w:val="492010B9"/>
    <w:rsid w:val="4931B291"/>
    <w:rsid w:val="49340EB6"/>
    <w:rsid w:val="4948E828"/>
    <w:rsid w:val="4949C968"/>
    <w:rsid w:val="49649937"/>
    <w:rsid w:val="4969040A"/>
    <w:rsid w:val="497106E2"/>
    <w:rsid w:val="498BD9AF"/>
    <w:rsid w:val="498CEC10"/>
    <w:rsid w:val="498EB03B"/>
    <w:rsid w:val="498EBADC"/>
    <w:rsid w:val="4998AC91"/>
    <w:rsid w:val="49B9855F"/>
    <w:rsid w:val="49BC3D5F"/>
    <w:rsid w:val="49C30845"/>
    <w:rsid w:val="49C4B08B"/>
    <w:rsid w:val="49D26EB7"/>
    <w:rsid w:val="49D42DFE"/>
    <w:rsid w:val="49E706B3"/>
    <w:rsid w:val="49F1BDE7"/>
    <w:rsid w:val="4A05A6C0"/>
    <w:rsid w:val="4A07798E"/>
    <w:rsid w:val="4A0C2F2C"/>
    <w:rsid w:val="4A1EEF55"/>
    <w:rsid w:val="4A36FD93"/>
    <w:rsid w:val="4A3D48DB"/>
    <w:rsid w:val="4A3F3DC6"/>
    <w:rsid w:val="4A491122"/>
    <w:rsid w:val="4A512666"/>
    <w:rsid w:val="4A51494A"/>
    <w:rsid w:val="4A5DB04F"/>
    <w:rsid w:val="4A6388D0"/>
    <w:rsid w:val="4A78F4C2"/>
    <w:rsid w:val="4ABAD0B4"/>
    <w:rsid w:val="4ABF1FD2"/>
    <w:rsid w:val="4AD67E0A"/>
    <w:rsid w:val="4AD7B430"/>
    <w:rsid w:val="4AD7E689"/>
    <w:rsid w:val="4AD89A04"/>
    <w:rsid w:val="4ADF7F60"/>
    <w:rsid w:val="4AF2AC6C"/>
    <w:rsid w:val="4AFE4CE5"/>
    <w:rsid w:val="4B00B94A"/>
    <w:rsid w:val="4B025256"/>
    <w:rsid w:val="4B0F7C79"/>
    <w:rsid w:val="4B1FD60C"/>
    <w:rsid w:val="4B223416"/>
    <w:rsid w:val="4B278789"/>
    <w:rsid w:val="4B471A01"/>
    <w:rsid w:val="4B5203F9"/>
    <w:rsid w:val="4B561F64"/>
    <w:rsid w:val="4B59417D"/>
    <w:rsid w:val="4B5A8A32"/>
    <w:rsid w:val="4B6AD8A6"/>
    <w:rsid w:val="4B7E8B24"/>
    <w:rsid w:val="4B84E85D"/>
    <w:rsid w:val="4B86D59A"/>
    <w:rsid w:val="4B895AEE"/>
    <w:rsid w:val="4B919046"/>
    <w:rsid w:val="4B9C48B1"/>
    <w:rsid w:val="4BA37E28"/>
    <w:rsid w:val="4BA793C1"/>
    <w:rsid w:val="4BADA2B7"/>
    <w:rsid w:val="4BBF4AA3"/>
    <w:rsid w:val="4BD089C7"/>
    <w:rsid w:val="4BD6AE92"/>
    <w:rsid w:val="4BF29EE1"/>
    <w:rsid w:val="4BFE5AB9"/>
    <w:rsid w:val="4C09161D"/>
    <w:rsid w:val="4C0A61A1"/>
    <w:rsid w:val="4C0ABFB8"/>
    <w:rsid w:val="4C0FF627"/>
    <w:rsid w:val="4C15F2A3"/>
    <w:rsid w:val="4C1B11D4"/>
    <w:rsid w:val="4C1BDCEB"/>
    <w:rsid w:val="4C24781C"/>
    <w:rsid w:val="4C290B53"/>
    <w:rsid w:val="4C2F11C8"/>
    <w:rsid w:val="4C3287C4"/>
    <w:rsid w:val="4C3ED984"/>
    <w:rsid w:val="4C422C31"/>
    <w:rsid w:val="4C45917A"/>
    <w:rsid w:val="4C49BC17"/>
    <w:rsid w:val="4C582D99"/>
    <w:rsid w:val="4C59A8D1"/>
    <w:rsid w:val="4C659DE3"/>
    <w:rsid w:val="4C6C951B"/>
    <w:rsid w:val="4C88C759"/>
    <w:rsid w:val="4C97B0E3"/>
    <w:rsid w:val="4CA429B6"/>
    <w:rsid w:val="4CB37870"/>
    <w:rsid w:val="4CB60CE2"/>
    <w:rsid w:val="4CC69D1B"/>
    <w:rsid w:val="4CCE3898"/>
    <w:rsid w:val="4CD1B06E"/>
    <w:rsid w:val="4CE293B3"/>
    <w:rsid w:val="4CF2D1C5"/>
    <w:rsid w:val="4CF35337"/>
    <w:rsid w:val="4CFF6A3D"/>
    <w:rsid w:val="4D00F8BC"/>
    <w:rsid w:val="4D0ADAC6"/>
    <w:rsid w:val="4D221475"/>
    <w:rsid w:val="4D279A39"/>
    <w:rsid w:val="4D512172"/>
    <w:rsid w:val="4D58B8CB"/>
    <w:rsid w:val="4D687FBF"/>
    <w:rsid w:val="4D697A3E"/>
    <w:rsid w:val="4D7E64E6"/>
    <w:rsid w:val="4D7F0485"/>
    <w:rsid w:val="4D8A1940"/>
    <w:rsid w:val="4DC2626D"/>
    <w:rsid w:val="4DC6E8AF"/>
    <w:rsid w:val="4DCE6F9A"/>
    <w:rsid w:val="4DEF1800"/>
    <w:rsid w:val="4DF92EC6"/>
    <w:rsid w:val="4E032843"/>
    <w:rsid w:val="4E077816"/>
    <w:rsid w:val="4E0CCF03"/>
    <w:rsid w:val="4E19788F"/>
    <w:rsid w:val="4E234D2E"/>
    <w:rsid w:val="4E350574"/>
    <w:rsid w:val="4E3768A4"/>
    <w:rsid w:val="4E39DABB"/>
    <w:rsid w:val="4E3B4ECB"/>
    <w:rsid w:val="4E3D84ED"/>
    <w:rsid w:val="4E3DEA51"/>
    <w:rsid w:val="4E5424ED"/>
    <w:rsid w:val="4E581F69"/>
    <w:rsid w:val="4E5B6FA1"/>
    <w:rsid w:val="4E5E2277"/>
    <w:rsid w:val="4E609F87"/>
    <w:rsid w:val="4E739C4F"/>
    <w:rsid w:val="4E743C3B"/>
    <w:rsid w:val="4E945997"/>
    <w:rsid w:val="4E9FCF18"/>
    <w:rsid w:val="4EA06718"/>
    <w:rsid w:val="4EAA01EC"/>
    <w:rsid w:val="4EBAED75"/>
    <w:rsid w:val="4EE4C082"/>
    <w:rsid w:val="4EE654F3"/>
    <w:rsid w:val="4EE9352F"/>
    <w:rsid w:val="4EF80C1C"/>
    <w:rsid w:val="4F076A2D"/>
    <w:rsid w:val="4F0C002C"/>
    <w:rsid w:val="4F10A61A"/>
    <w:rsid w:val="4F137A5B"/>
    <w:rsid w:val="4F1DAA7C"/>
    <w:rsid w:val="4F22DB52"/>
    <w:rsid w:val="4F29A035"/>
    <w:rsid w:val="4F31AE64"/>
    <w:rsid w:val="4F332C59"/>
    <w:rsid w:val="4F33C0B7"/>
    <w:rsid w:val="4F41AC4C"/>
    <w:rsid w:val="4F43F496"/>
    <w:rsid w:val="4F52FF63"/>
    <w:rsid w:val="4F5319F4"/>
    <w:rsid w:val="4F5B90A8"/>
    <w:rsid w:val="4F5D6171"/>
    <w:rsid w:val="4F5D7CE8"/>
    <w:rsid w:val="4F714D85"/>
    <w:rsid w:val="4F7EE641"/>
    <w:rsid w:val="4F90F2F8"/>
    <w:rsid w:val="4F92A7CB"/>
    <w:rsid w:val="4F9C2DA3"/>
    <w:rsid w:val="4FA6D56A"/>
    <w:rsid w:val="4FAC5B1B"/>
    <w:rsid w:val="4FAFEC69"/>
    <w:rsid w:val="4FBB5069"/>
    <w:rsid w:val="4FCA78DE"/>
    <w:rsid w:val="4FD4C5C3"/>
    <w:rsid w:val="4FE792CA"/>
    <w:rsid w:val="4FF9242D"/>
    <w:rsid w:val="500345F8"/>
    <w:rsid w:val="50245C2C"/>
    <w:rsid w:val="5025CEFF"/>
    <w:rsid w:val="503029F8"/>
    <w:rsid w:val="50317720"/>
    <w:rsid w:val="50438CD9"/>
    <w:rsid w:val="5060B434"/>
    <w:rsid w:val="506228AB"/>
    <w:rsid w:val="507219C0"/>
    <w:rsid w:val="5085A3C2"/>
    <w:rsid w:val="50904AAD"/>
    <w:rsid w:val="5093C16A"/>
    <w:rsid w:val="509D7354"/>
    <w:rsid w:val="50A6ECCD"/>
    <w:rsid w:val="50BF8A4B"/>
    <w:rsid w:val="50D4B257"/>
    <w:rsid w:val="50E45165"/>
    <w:rsid w:val="50E77E78"/>
    <w:rsid w:val="50F058A5"/>
    <w:rsid w:val="50F1DCA2"/>
    <w:rsid w:val="50F1FC05"/>
    <w:rsid w:val="50F2168B"/>
    <w:rsid w:val="50F8574D"/>
    <w:rsid w:val="50F8FD45"/>
    <w:rsid w:val="510583B1"/>
    <w:rsid w:val="51096236"/>
    <w:rsid w:val="51103DB5"/>
    <w:rsid w:val="51111EE1"/>
    <w:rsid w:val="51163368"/>
    <w:rsid w:val="5123A78A"/>
    <w:rsid w:val="51240F5F"/>
    <w:rsid w:val="512B9AC8"/>
    <w:rsid w:val="512EB63B"/>
    <w:rsid w:val="5139422E"/>
    <w:rsid w:val="5141C40D"/>
    <w:rsid w:val="516302CA"/>
    <w:rsid w:val="51693B1E"/>
    <w:rsid w:val="5170E45E"/>
    <w:rsid w:val="517D869C"/>
    <w:rsid w:val="51A25DBA"/>
    <w:rsid w:val="51AB5903"/>
    <w:rsid w:val="51BE752C"/>
    <w:rsid w:val="51D4FAB7"/>
    <w:rsid w:val="51DB0B69"/>
    <w:rsid w:val="51F8AB1D"/>
    <w:rsid w:val="51FB962C"/>
    <w:rsid w:val="52014715"/>
    <w:rsid w:val="5223CAB7"/>
    <w:rsid w:val="5235DE75"/>
    <w:rsid w:val="523F4232"/>
    <w:rsid w:val="524A325D"/>
    <w:rsid w:val="524B8387"/>
    <w:rsid w:val="524D6B3A"/>
    <w:rsid w:val="52647EBF"/>
    <w:rsid w:val="52722600"/>
    <w:rsid w:val="52763C5C"/>
    <w:rsid w:val="52770AB0"/>
    <w:rsid w:val="5279DD6D"/>
    <w:rsid w:val="527B8F5F"/>
    <w:rsid w:val="5284D2D9"/>
    <w:rsid w:val="52927D94"/>
    <w:rsid w:val="5292D1D7"/>
    <w:rsid w:val="529FC804"/>
    <w:rsid w:val="52A447BA"/>
    <w:rsid w:val="52B5D24B"/>
    <w:rsid w:val="52B69738"/>
    <w:rsid w:val="52B73DAC"/>
    <w:rsid w:val="52C00F53"/>
    <w:rsid w:val="52C0A5C6"/>
    <w:rsid w:val="52D0C78B"/>
    <w:rsid w:val="52DB5547"/>
    <w:rsid w:val="52EC9D8F"/>
    <w:rsid w:val="52F11B2A"/>
    <w:rsid w:val="530919E2"/>
    <w:rsid w:val="530FBFDF"/>
    <w:rsid w:val="530FC6B2"/>
    <w:rsid w:val="53180C49"/>
    <w:rsid w:val="531A7CD3"/>
    <w:rsid w:val="53219042"/>
    <w:rsid w:val="5326DD12"/>
    <w:rsid w:val="534257B1"/>
    <w:rsid w:val="53452DFD"/>
    <w:rsid w:val="53470E6F"/>
    <w:rsid w:val="534A14C0"/>
    <w:rsid w:val="5354BC4B"/>
    <w:rsid w:val="53635666"/>
    <w:rsid w:val="536641CE"/>
    <w:rsid w:val="5371D4DA"/>
    <w:rsid w:val="53792AAA"/>
    <w:rsid w:val="5383B0D3"/>
    <w:rsid w:val="53A2693C"/>
    <w:rsid w:val="53AEEA02"/>
    <w:rsid w:val="53DB65AA"/>
    <w:rsid w:val="53DC8846"/>
    <w:rsid w:val="53DFA3C9"/>
    <w:rsid w:val="53E7E3B1"/>
    <w:rsid w:val="53F4A2C4"/>
    <w:rsid w:val="53F5BCEE"/>
    <w:rsid w:val="53F731F8"/>
    <w:rsid w:val="53F75B84"/>
    <w:rsid w:val="5405FE78"/>
    <w:rsid w:val="540ACD40"/>
    <w:rsid w:val="540B6191"/>
    <w:rsid w:val="540F227A"/>
    <w:rsid w:val="5413E66F"/>
    <w:rsid w:val="5425C950"/>
    <w:rsid w:val="54373D3D"/>
    <w:rsid w:val="543D0E31"/>
    <w:rsid w:val="543FFAA4"/>
    <w:rsid w:val="5441E23C"/>
    <w:rsid w:val="54681FC7"/>
    <w:rsid w:val="5476B935"/>
    <w:rsid w:val="5478BACF"/>
    <w:rsid w:val="547A795E"/>
    <w:rsid w:val="5481F250"/>
    <w:rsid w:val="54A2F4EF"/>
    <w:rsid w:val="54ADAF16"/>
    <w:rsid w:val="54B8B212"/>
    <w:rsid w:val="54BA9B27"/>
    <w:rsid w:val="54C12B3B"/>
    <w:rsid w:val="54C5DF6C"/>
    <w:rsid w:val="54C7FA67"/>
    <w:rsid w:val="54CE7052"/>
    <w:rsid w:val="54D4A8EE"/>
    <w:rsid w:val="54E61A61"/>
    <w:rsid w:val="54EEB6B3"/>
    <w:rsid w:val="55064E27"/>
    <w:rsid w:val="5508A95F"/>
    <w:rsid w:val="551E616C"/>
    <w:rsid w:val="5525A15A"/>
    <w:rsid w:val="5529B00D"/>
    <w:rsid w:val="552A49B8"/>
    <w:rsid w:val="552C280A"/>
    <w:rsid w:val="553C8FBE"/>
    <w:rsid w:val="55503D94"/>
    <w:rsid w:val="556C3F55"/>
    <w:rsid w:val="5586E2EF"/>
    <w:rsid w:val="559FA915"/>
    <w:rsid w:val="55BE6F07"/>
    <w:rsid w:val="55D44F56"/>
    <w:rsid w:val="55E30D0D"/>
    <w:rsid w:val="55E6E732"/>
    <w:rsid w:val="55F467AF"/>
    <w:rsid w:val="56012E7A"/>
    <w:rsid w:val="56163059"/>
    <w:rsid w:val="561757A6"/>
    <w:rsid w:val="56276B0B"/>
    <w:rsid w:val="5633C274"/>
    <w:rsid w:val="563B22E8"/>
    <w:rsid w:val="563FC7FF"/>
    <w:rsid w:val="5640CE80"/>
    <w:rsid w:val="56583BE1"/>
    <w:rsid w:val="565C2D1B"/>
    <w:rsid w:val="5686670E"/>
    <w:rsid w:val="569AEBA8"/>
    <w:rsid w:val="569F53EE"/>
    <w:rsid w:val="569F7697"/>
    <w:rsid w:val="56A3BE82"/>
    <w:rsid w:val="56BBE810"/>
    <w:rsid w:val="56BD726F"/>
    <w:rsid w:val="56BEF9DC"/>
    <w:rsid w:val="56CB6072"/>
    <w:rsid w:val="56DF2661"/>
    <w:rsid w:val="56E2B07C"/>
    <w:rsid w:val="56E62317"/>
    <w:rsid w:val="56F84303"/>
    <w:rsid w:val="57016C09"/>
    <w:rsid w:val="57094133"/>
    <w:rsid w:val="570A4436"/>
    <w:rsid w:val="57144DE5"/>
    <w:rsid w:val="57275B50"/>
    <w:rsid w:val="57283AB5"/>
    <w:rsid w:val="573264A2"/>
    <w:rsid w:val="573786F0"/>
    <w:rsid w:val="573C318E"/>
    <w:rsid w:val="5741A1ED"/>
    <w:rsid w:val="5741C893"/>
    <w:rsid w:val="57476BB4"/>
    <w:rsid w:val="574B35E9"/>
    <w:rsid w:val="574C930D"/>
    <w:rsid w:val="575EFE75"/>
    <w:rsid w:val="5769A50F"/>
    <w:rsid w:val="577159EF"/>
    <w:rsid w:val="5778EC54"/>
    <w:rsid w:val="5786E871"/>
    <w:rsid w:val="57881F80"/>
    <w:rsid w:val="579C582A"/>
    <w:rsid w:val="579D3F2D"/>
    <w:rsid w:val="57B9AD25"/>
    <w:rsid w:val="57DBAE8E"/>
    <w:rsid w:val="57DFCFDD"/>
    <w:rsid w:val="57E05CBD"/>
    <w:rsid w:val="57E42277"/>
    <w:rsid w:val="57E8E53A"/>
    <w:rsid w:val="57EBDD39"/>
    <w:rsid w:val="57F88E51"/>
    <w:rsid w:val="580DD7F5"/>
    <w:rsid w:val="58176910"/>
    <w:rsid w:val="581955F8"/>
    <w:rsid w:val="581E0DE3"/>
    <w:rsid w:val="582AF85C"/>
    <w:rsid w:val="582E6EF2"/>
    <w:rsid w:val="584186C5"/>
    <w:rsid w:val="5846AD41"/>
    <w:rsid w:val="584C783E"/>
    <w:rsid w:val="584D2E37"/>
    <w:rsid w:val="58617975"/>
    <w:rsid w:val="5871298A"/>
    <w:rsid w:val="587B06A0"/>
    <w:rsid w:val="5883FB73"/>
    <w:rsid w:val="5887FFA8"/>
    <w:rsid w:val="588B2281"/>
    <w:rsid w:val="589241B6"/>
    <w:rsid w:val="58A4CEE6"/>
    <w:rsid w:val="58A57E51"/>
    <w:rsid w:val="58A6EAFA"/>
    <w:rsid w:val="58AB0EC1"/>
    <w:rsid w:val="58B9A25E"/>
    <w:rsid w:val="58F23B6C"/>
    <w:rsid w:val="59123142"/>
    <w:rsid w:val="591481A9"/>
    <w:rsid w:val="5932B96B"/>
    <w:rsid w:val="59351D09"/>
    <w:rsid w:val="593E96D5"/>
    <w:rsid w:val="593FB540"/>
    <w:rsid w:val="59477909"/>
    <w:rsid w:val="595917B0"/>
    <w:rsid w:val="59617DF6"/>
    <w:rsid w:val="59666D87"/>
    <w:rsid w:val="5979281E"/>
    <w:rsid w:val="597CF908"/>
    <w:rsid w:val="5993577C"/>
    <w:rsid w:val="5996BB9A"/>
    <w:rsid w:val="59AE7518"/>
    <w:rsid w:val="59B26562"/>
    <w:rsid w:val="59E1789A"/>
    <w:rsid w:val="59E25449"/>
    <w:rsid w:val="59E45C03"/>
    <w:rsid w:val="59E83377"/>
    <w:rsid w:val="59ECBB6B"/>
    <w:rsid w:val="59FD80A9"/>
    <w:rsid w:val="5A01714A"/>
    <w:rsid w:val="5A0732C6"/>
    <w:rsid w:val="5A2F8C0A"/>
    <w:rsid w:val="5A413BBE"/>
    <w:rsid w:val="5A49CF7F"/>
    <w:rsid w:val="5A4B6046"/>
    <w:rsid w:val="5A4D3ADB"/>
    <w:rsid w:val="5A68BEFC"/>
    <w:rsid w:val="5A6AA617"/>
    <w:rsid w:val="5A6C5FFA"/>
    <w:rsid w:val="5A754CE6"/>
    <w:rsid w:val="5A879ECB"/>
    <w:rsid w:val="5A895915"/>
    <w:rsid w:val="5A90D46D"/>
    <w:rsid w:val="5A9B14E9"/>
    <w:rsid w:val="5AAE1F5A"/>
    <w:rsid w:val="5AB55993"/>
    <w:rsid w:val="5AD2FA23"/>
    <w:rsid w:val="5AD61C1B"/>
    <w:rsid w:val="5ADD99B6"/>
    <w:rsid w:val="5AE34A62"/>
    <w:rsid w:val="5AF4BD2D"/>
    <w:rsid w:val="5AF7FE1A"/>
    <w:rsid w:val="5B021134"/>
    <w:rsid w:val="5B11958E"/>
    <w:rsid w:val="5B190DE7"/>
    <w:rsid w:val="5B2EA282"/>
    <w:rsid w:val="5B3116DF"/>
    <w:rsid w:val="5B370226"/>
    <w:rsid w:val="5B3C059E"/>
    <w:rsid w:val="5B49D3AD"/>
    <w:rsid w:val="5B50FB62"/>
    <w:rsid w:val="5B5FA837"/>
    <w:rsid w:val="5B6155AA"/>
    <w:rsid w:val="5B65DA34"/>
    <w:rsid w:val="5B66A516"/>
    <w:rsid w:val="5B704092"/>
    <w:rsid w:val="5B766419"/>
    <w:rsid w:val="5B7B768A"/>
    <w:rsid w:val="5B7FAD08"/>
    <w:rsid w:val="5BA3ADCD"/>
    <w:rsid w:val="5BB11CB5"/>
    <w:rsid w:val="5BB5D898"/>
    <w:rsid w:val="5BC6056F"/>
    <w:rsid w:val="5BCDD14C"/>
    <w:rsid w:val="5BD4D14E"/>
    <w:rsid w:val="5BD7A1F8"/>
    <w:rsid w:val="5BE3D72E"/>
    <w:rsid w:val="5BE7AE43"/>
    <w:rsid w:val="5BEB7075"/>
    <w:rsid w:val="5C02D912"/>
    <w:rsid w:val="5C041FD0"/>
    <w:rsid w:val="5C0A6933"/>
    <w:rsid w:val="5C0D0799"/>
    <w:rsid w:val="5C183B26"/>
    <w:rsid w:val="5C199CE7"/>
    <w:rsid w:val="5C19A9A7"/>
    <w:rsid w:val="5C28087E"/>
    <w:rsid w:val="5C2ED3CD"/>
    <w:rsid w:val="5C3155DE"/>
    <w:rsid w:val="5C3E3B46"/>
    <w:rsid w:val="5C4243F9"/>
    <w:rsid w:val="5C5C375F"/>
    <w:rsid w:val="5C62A019"/>
    <w:rsid w:val="5C634C04"/>
    <w:rsid w:val="5C70030C"/>
    <w:rsid w:val="5C7CF4A5"/>
    <w:rsid w:val="5C81325A"/>
    <w:rsid w:val="5C87C210"/>
    <w:rsid w:val="5C8884B6"/>
    <w:rsid w:val="5C915D8D"/>
    <w:rsid w:val="5C936DD0"/>
    <w:rsid w:val="5CA12CB1"/>
    <w:rsid w:val="5CA7C381"/>
    <w:rsid w:val="5CAA437F"/>
    <w:rsid w:val="5CBDD773"/>
    <w:rsid w:val="5CD7BD60"/>
    <w:rsid w:val="5CE378E9"/>
    <w:rsid w:val="5CF3E2D8"/>
    <w:rsid w:val="5CF73F24"/>
    <w:rsid w:val="5D1D02AF"/>
    <w:rsid w:val="5D2430FF"/>
    <w:rsid w:val="5D2B23C1"/>
    <w:rsid w:val="5D461433"/>
    <w:rsid w:val="5D47B4D1"/>
    <w:rsid w:val="5D50093C"/>
    <w:rsid w:val="5D55B79E"/>
    <w:rsid w:val="5D5B97A0"/>
    <w:rsid w:val="5D603143"/>
    <w:rsid w:val="5D727FC5"/>
    <w:rsid w:val="5D780B3B"/>
    <w:rsid w:val="5D7F90D5"/>
    <w:rsid w:val="5D8651CB"/>
    <w:rsid w:val="5D8D493B"/>
    <w:rsid w:val="5D905AC9"/>
    <w:rsid w:val="5D946422"/>
    <w:rsid w:val="5D97C630"/>
    <w:rsid w:val="5D9BB2CA"/>
    <w:rsid w:val="5DA11C72"/>
    <w:rsid w:val="5DA5D7C5"/>
    <w:rsid w:val="5DA64D69"/>
    <w:rsid w:val="5DBCA208"/>
    <w:rsid w:val="5DC0CA5E"/>
    <w:rsid w:val="5DD4967B"/>
    <w:rsid w:val="5DE020FF"/>
    <w:rsid w:val="5DF4E311"/>
    <w:rsid w:val="5DF6C7CC"/>
    <w:rsid w:val="5DFF4D4A"/>
    <w:rsid w:val="5E0421C2"/>
    <w:rsid w:val="5E0D890E"/>
    <w:rsid w:val="5E166A22"/>
    <w:rsid w:val="5E1A89E7"/>
    <w:rsid w:val="5E28C51E"/>
    <w:rsid w:val="5E2D3821"/>
    <w:rsid w:val="5E3A82D6"/>
    <w:rsid w:val="5E41EFC8"/>
    <w:rsid w:val="5E4AAAC3"/>
    <w:rsid w:val="5E4EF816"/>
    <w:rsid w:val="5E621766"/>
    <w:rsid w:val="5E6C9221"/>
    <w:rsid w:val="5E7B1673"/>
    <w:rsid w:val="5E9BAD63"/>
    <w:rsid w:val="5EB83FEB"/>
    <w:rsid w:val="5EBDFBE6"/>
    <w:rsid w:val="5EBF89E8"/>
    <w:rsid w:val="5EBFAF5E"/>
    <w:rsid w:val="5EC38782"/>
    <w:rsid w:val="5ECE8D48"/>
    <w:rsid w:val="5ED0C328"/>
    <w:rsid w:val="5EE3D8A8"/>
    <w:rsid w:val="5EF08820"/>
    <w:rsid w:val="5EF3FBD9"/>
    <w:rsid w:val="5EF4C282"/>
    <w:rsid w:val="5F0B5092"/>
    <w:rsid w:val="5F1C6942"/>
    <w:rsid w:val="5F200A69"/>
    <w:rsid w:val="5F21521B"/>
    <w:rsid w:val="5F239D36"/>
    <w:rsid w:val="5F2DE01D"/>
    <w:rsid w:val="5F2F9BE1"/>
    <w:rsid w:val="5F42BCA4"/>
    <w:rsid w:val="5F469A48"/>
    <w:rsid w:val="5F4D7B5E"/>
    <w:rsid w:val="5F4F6F44"/>
    <w:rsid w:val="5F51FED1"/>
    <w:rsid w:val="5F55078D"/>
    <w:rsid w:val="5F664961"/>
    <w:rsid w:val="5F7E6755"/>
    <w:rsid w:val="5F829ECB"/>
    <w:rsid w:val="5F83819A"/>
    <w:rsid w:val="5F92AE69"/>
    <w:rsid w:val="5F988D6F"/>
    <w:rsid w:val="5F9D95CC"/>
    <w:rsid w:val="5FA6A4C1"/>
    <w:rsid w:val="5FA75DE1"/>
    <w:rsid w:val="5FB3F9A0"/>
    <w:rsid w:val="5FBEECA0"/>
    <w:rsid w:val="5FC2EE04"/>
    <w:rsid w:val="5FD43026"/>
    <w:rsid w:val="5FDBCC6D"/>
    <w:rsid w:val="5FE13D98"/>
    <w:rsid w:val="5FF8C09A"/>
    <w:rsid w:val="5FFA0A87"/>
    <w:rsid w:val="5FFBC4BE"/>
    <w:rsid w:val="6014111C"/>
    <w:rsid w:val="601FD494"/>
    <w:rsid w:val="6028BCC4"/>
    <w:rsid w:val="602A00E9"/>
    <w:rsid w:val="602C2DEC"/>
    <w:rsid w:val="602FA17D"/>
    <w:rsid w:val="6030A0FA"/>
    <w:rsid w:val="604DB2EF"/>
    <w:rsid w:val="605A413B"/>
    <w:rsid w:val="6062492C"/>
    <w:rsid w:val="606446BB"/>
    <w:rsid w:val="606A46A2"/>
    <w:rsid w:val="6075E457"/>
    <w:rsid w:val="607FDE49"/>
    <w:rsid w:val="608347F0"/>
    <w:rsid w:val="60950FC9"/>
    <w:rsid w:val="60B82AA5"/>
    <w:rsid w:val="60BE7B34"/>
    <w:rsid w:val="60C2891B"/>
    <w:rsid w:val="60D4C2CD"/>
    <w:rsid w:val="60D5D6BF"/>
    <w:rsid w:val="60D8BD34"/>
    <w:rsid w:val="60EFE2E0"/>
    <w:rsid w:val="60FB357E"/>
    <w:rsid w:val="60FF9808"/>
    <w:rsid w:val="61036886"/>
    <w:rsid w:val="610773A9"/>
    <w:rsid w:val="61100176"/>
    <w:rsid w:val="6111F999"/>
    <w:rsid w:val="61311F82"/>
    <w:rsid w:val="6135E411"/>
    <w:rsid w:val="6151E560"/>
    <w:rsid w:val="616D1CCC"/>
    <w:rsid w:val="616DA4A5"/>
    <w:rsid w:val="6179C83F"/>
    <w:rsid w:val="61924543"/>
    <w:rsid w:val="61A0A91E"/>
    <w:rsid w:val="61AF8E04"/>
    <w:rsid w:val="61BBE4F6"/>
    <w:rsid w:val="61CDB67C"/>
    <w:rsid w:val="61D0D7A0"/>
    <w:rsid w:val="61D0FBD5"/>
    <w:rsid w:val="61D25EBE"/>
    <w:rsid w:val="61D88DCB"/>
    <w:rsid w:val="61EC3471"/>
    <w:rsid w:val="61F2D363"/>
    <w:rsid w:val="61F2E800"/>
    <w:rsid w:val="61F6A291"/>
    <w:rsid w:val="620E477F"/>
    <w:rsid w:val="620F2031"/>
    <w:rsid w:val="620F7CA9"/>
    <w:rsid w:val="620FD01E"/>
    <w:rsid w:val="6211F164"/>
    <w:rsid w:val="62160D63"/>
    <w:rsid w:val="62179EB4"/>
    <w:rsid w:val="62191C46"/>
    <w:rsid w:val="621950BB"/>
    <w:rsid w:val="6225532B"/>
    <w:rsid w:val="62294E1B"/>
    <w:rsid w:val="622ADDB9"/>
    <w:rsid w:val="623487CB"/>
    <w:rsid w:val="62525360"/>
    <w:rsid w:val="6261953F"/>
    <w:rsid w:val="6273EB0F"/>
    <w:rsid w:val="6287F147"/>
    <w:rsid w:val="6288BB6C"/>
    <w:rsid w:val="629AB1B3"/>
    <w:rsid w:val="62A1CDCD"/>
    <w:rsid w:val="62AB95E5"/>
    <w:rsid w:val="62B08EFE"/>
    <w:rsid w:val="62BD4F9A"/>
    <w:rsid w:val="62CE87C0"/>
    <w:rsid w:val="62D0A322"/>
    <w:rsid w:val="62E8E876"/>
    <w:rsid w:val="62EEEDC8"/>
    <w:rsid w:val="62F19FC5"/>
    <w:rsid w:val="62FE8489"/>
    <w:rsid w:val="6313F09F"/>
    <w:rsid w:val="632A9010"/>
    <w:rsid w:val="633BE3E2"/>
    <w:rsid w:val="634D2B67"/>
    <w:rsid w:val="6368090D"/>
    <w:rsid w:val="63709EEC"/>
    <w:rsid w:val="63745E2C"/>
    <w:rsid w:val="637720B3"/>
    <w:rsid w:val="638056FC"/>
    <w:rsid w:val="6385374D"/>
    <w:rsid w:val="639A52CC"/>
    <w:rsid w:val="63A28006"/>
    <w:rsid w:val="63A32043"/>
    <w:rsid w:val="63C0A245"/>
    <w:rsid w:val="63C27849"/>
    <w:rsid w:val="63EBE3CD"/>
    <w:rsid w:val="63ED9AF2"/>
    <w:rsid w:val="63F18D3A"/>
    <w:rsid w:val="63FA1844"/>
    <w:rsid w:val="6404B1EB"/>
    <w:rsid w:val="640D1367"/>
    <w:rsid w:val="641479F8"/>
    <w:rsid w:val="642E3EE4"/>
    <w:rsid w:val="642E9F28"/>
    <w:rsid w:val="64421D46"/>
    <w:rsid w:val="6446E726"/>
    <w:rsid w:val="644865A5"/>
    <w:rsid w:val="645BDA2A"/>
    <w:rsid w:val="6466F9AB"/>
    <w:rsid w:val="6468B46A"/>
    <w:rsid w:val="6483FD34"/>
    <w:rsid w:val="6484149D"/>
    <w:rsid w:val="6485FC43"/>
    <w:rsid w:val="6487CE41"/>
    <w:rsid w:val="648C5D35"/>
    <w:rsid w:val="648F7DE6"/>
    <w:rsid w:val="64A702FE"/>
    <w:rsid w:val="64BC345A"/>
    <w:rsid w:val="64BC8AFC"/>
    <w:rsid w:val="64C40DF2"/>
    <w:rsid w:val="64C4133B"/>
    <w:rsid w:val="64C8D97D"/>
    <w:rsid w:val="64CED1C3"/>
    <w:rsid w:val="64DBB749"/>
    <w:rsid w:val="64E313B9"/>
    <w:rsid w:val="64F82DC8"/>
    <w:rsid w:val="650049E4"/>
    <w:rsid w:val="65023DDE"/>
    <w:rsid w:val="65082B6D"/>
    <w:rsid w:val="653404C8"/>
    <w:rsid w:val="65355303"/>
    <w:rsid w:val="6551D5C5"/>
    <w:rsid w:val="6558122B"/>
    <w:rsid w:val="65780AC9"/>
    <w:rsid w:val="6587AD5F"/>
    <w:rsid w:val="6589C5CD"/>
    <w:rsid w:val="65912D83"/>
    <w:rsid w:val="659CB591"/>
    <w:rsid w:val="659E4BDA"/>
    <w:rsid w:val="659EE45C"/>
    <w:rsid w:val="65A26645"/>
    <w:rsid w:val="65A324E6"/>
    <w:rsid w:val="65A5B5F4"/>
    <w:rsid w:val="65A649E4"/>
    <w:rsid w:val="65BCD2D8"/>
    <w:rsid w:val="65C1D48C"/>
    <w:rsid w:val="65C58570"/>
    <w:rsid w:val="65EA3893"/>
    <w:rsid w:val="65F6A858"/>
    <w:rsid w:val="65FDD23A"/>
    <w:rsid w:val="66003955"/>
    <w:rsid w:val="660FA6A4"/>
    <w:rsid w:val="6616A063"/>
    <w:rsid w:val="662D16C9"/>
    <w:rsid w:val="66321DF2"/>
    <w:rsid w:val="6639C442"/>
    <w:rsid w:val="66489E24"/>
    <w:rsid w:val="6656C1EF"/>
    <w:rsid w:val="66775BE2"/>
    <w:rsid w:val="667C6F14"/>
    <w:rsid w:val="66AF8F12"/>
    <w:rsid w:val="66BB3F6C"/>
    <w:rsid w:val="66CAE7EA"/>
    <w:rsid w:val="66D8DC56"/>
    <w:rsid w:val="66E7A587"/>
    <w:rsid w:val="66F29977"/>
    <w:rsid w:val="66FC3B3F"/>
    <w:rsid w:val="66FDF305"/>
    <w:rsid w:val="66FE606B"/>
    <w:rsid w:val="67173780"/>
    <w:rsid w:val="6717AA8B"/>
    <w:rsid w:val="67184451"/>
    <w:rsid w:val="674A6306"/>
    <w:rsid w:val="675504EE"/>
    <w:rsid w:val="676443BC"/>
    <w:rsid w:val="6768DFA4"/>
    <w:rsid w:val="67698955"/>
    <w:rsid w:val="678DA2BF"/>
    <w:rsid w:val="6798D72B"/>
    <w:rsid w:val="679F565D"/>
    <w:rsid w:val="67A840E9"/>
    <w:rsid w:val="67B9AF29"/>
    <w:rsid w:val="67CBDC80"/>
    <w:rsid w:val="67D091C0"/>
    <w:rsid w:val="67DF9C5F"/>
    <w:rsid w:val="67EFCA8E"/>
    <w:rsid w:val="67FF74C4"/>
    <w:rsid w:val="6803D932"/>
    <w:rsid w:val="681AABC8"/>
    <w:rsid w:val="682319DC"/>
    <w:rsid w:val="68333EB9"/>
    <w:rsid w:val="683F4B8D"/>
    <w:rsid w:val="6851C1DF"/>
    <w:rsid w:val="686659BC"/>
    <w:rsid w:val="6872C598"/>
    <w:rsid w:val="688CFB86"/>
    <w:rsid w:val="6893E015"/>
    <w:rsid w:val="689DCE4E"/>
    <w:rsid w:val="689E8D4B"/>
    <w:rsid w:val="68A9F253"/>
    <w:rsid w:val="68C505E7"/>
    <w:rsid w:val="68E28EFA"/>
    <w:rsid w:val="68E4761A"/>
    <w:rsid w:val="68E5F022"/>
    <w:rsid w:val="68E9777A"/>
    <w:rsid w:val="68EABE05"/>
    <w:rsid w:val="68EB410A"/>
    <w:rsid w:val="68EFF050"/>
    <w:rsid w:val="691BA5FC"/>
    <w:rsid w:val="692726F4"/>
    <w:rsid w:val="692C9EB1"/>
    <w:rsid w:val="6949844A"/>
    <w:rsid w:val="6974A54A"/>
    <w:rsid w:val="697DA584"/>
    <w:rsid w:val="69994827"/>
    <w:rsid w:val="69B00EAF"/>
    <w:rsid w:val="69B3A6AA"/>
    <w:rsid w:val="69C2F40C"/>
    <w:rsid w:val="69C752C5"/>
    <w:rsid w:val="69D12DC8"/>
    <w:rsid w:val="69DA7BE2"/>
    <w:rsid w:val="69DC0F79"/>
    <w:rsid w:val="69F182FA"/>
    <w:rsid w:val="69F2384D"/>
    <w:rsid w:val="69F6BA2B"/>
    <w:rsid w:val="6A06125C"/>
    <w:rsid w:val="6A11C267"/>
    <w:rsid w:val="6A17F022"/>
    <w:rsid w:val="6A27C4FE"/>
    <w:rsid w:val="6A32C362"/>
    <w:rsid w:val="6A42D71D"/>
    <w:rsid w:val="6A44EB80"/>
    <w:rsid w:val="6A51B5FE"/>
    <w:rsid w:val="6A5652C9"/>
    <w:rsid w:val="6A6267CB"/>
    <w:rsid w:val="6A6CE5D3"/>
    <w:rsid w:val="6A71BD2A"/>
    <w:rsid w:val="6A734AF9"/>
    <w:rsid w:val="6A8CE4AD"/>
    <w:rsid w:val="6A8E163F"/>
    <w:rsid w:val="6A95A387"/>
    <w:rsid w:val="6A9EB228"/>
    <w:rsid w:val="6ADA0B7D"/>
    <w:rsid w:val="6AE241C7"/>
    <w:rsid w:val="6AE3A54C"/>
    <w:rsid w:val="6B0258CC"/>
    <w:rsid w:val="6B132304"/>
    <w:rsid w:val="6B1D6AFA"/>
    <w:rsid w:val="6B1F1618"/>
    <w:rsid w:val="6B22932D"/>
    <w:rsid w:val="6B2B223C"/>
    <w:rsid w:val="6B2BAE11"/>
    <w:rsid w:val="6B2E277E"/>
    <w:rsid w:val="6B31AE68"/>
    <w:rsid w:val="6B33B6A8"/>
    <w:rsid w:val="6B358328"/>
    <w:rsid w:val="6B3BBA20"/>
    <w:rsid w:val="6B3D26AF"/>
    <w:rsid w:val="6B3EB286"/>
    <w:rsid w:val="6B45CF6C"/>
    <w:rsid w:val="6B469365"/>
    <w:rsid w:val="6B493E48"/>
    <w:rsid w:val="6B504C41"/>
    <w:rsid w:val="6B727F94"/>
    <w:rsid w:val="6B787554"/>
    <w:rsid w:val="6B7DDA86"/>
    <w:rsid w:val="6B7F2139"/>
    <w:rsid w:val="6B8234CC"/>
    <w:rsid w:val="6B868C4C"/>
    <w:rsid w:val="6B9CEFB3"/>
    <w:rsid w:val="6BA4EB35"/>
    <w:rsid w:val="6BAD9C83"/>
    <w:rsid w:val="6BB195BA"/>
    <w:rsid w:val="6BD4347B"/>
    <w:rsid w:val="6BDC5283"/>
    <w:rsid w:val="6C0FB6EE"/>
    <w:rsid w:val="6C1208C0"/>
    <w:rsid w:val="6C2DB4EA"/>
    <w:rsid w:val="6C33FAEB"/>
    <w:rsid w:val="6C401B4B"/>
    <w:rsid w:val="6C430F8D"/>
    <w:rsid w:val="6C43B99B"/>
    <w:rsid w:val="6C6AD6C8"/>
    <w:rsid w:val="6C7FBB17"/>
    <w:rsid w:val="6C83B393"/>
    <w:rsid w:val="6C9A69C8"/>
    <w:rsid w:val="6C9DA74B"/>
    <w:rsid w:val="6CA1280C"/>
    <w:rsid w:val="6CB3EB49"/>
    <w:rsid w:val="6CB465E7"/>
    <w:rsid w:val="6CDB2222"/>
    <w:rsid w:val="6CE0C4AD"/>
    <w:rsid w:val="6CE46BCE"/>
    <w:rsid w:val="6CE55863"/>
    <w:rsid w:val="6CE588AA"/>
    <w:rsid w:val="6CF6C5FC"/>
    <w:rsid w:val="6CFB5227"/>
    <w:rsid w:val="6D0DCCE1"/>
    <w:rsid w:val="6D12682F"/>
    <w:rsid w:val="6D12F0F4"/>
    <w:rsid w:val="6D1475F0"/>
    <w:rsid w:val="6D1EA8C5"/>
    <w:rsid w:val="6D1FDA4F"/>
    <w:rsid w:val="6D2F8641"/>
    <w:rsid w:val="6D30F09B"/>
    <w:rsid w:val="6D4FC1FE"/>
    <w:rsid w:val="6D766DA2"/>
    <w:rsid w:val="6D8D5F61"/>
    <w:rsid w:val="6DB3949A"/>
    <w:rsid w:val="6DB8053B"/>
    <w:rsid w:val="6DBA11A2"/>
    <w:rsid w:val="6DC9B66D"/>
    <w:rsid w:val="6DDAFBC3"/>
    <w:rsid w:val="6DDC6806"/>
    <w:rsid w:val="6DDFFB2D"/>
    <w:rsid w:val="6DE4DE9D"/>
    <w:rsid w:val="6DFD0E00"/>
    <w:rsid w:val="6E1D1610"/>
    <w:rsid w:val="6E200FBA"/>
    <w:rsid w:val="6E2DCFCE"/>
    <w:rsid w:val="6E5548FC"/>
    <w:rsid w:val="6E65A83C"/>
    <w:rsid w:val="6E68071F"/>
    <w:rsid w:val="6E6B8B7D"/>
    <w:rsid w:val="6E754D83"/>
    <w:rsid w:val="6E8295DD"/>
    <w:rsid w:val="6E8B02A1"/>
    <w:rsid w:val="6E93705A"/>
    <w:rsid w:val="6E9E10F2"/>
    <w:rsid w:val="6EC56342"/>
    <w:rsid w:val="6ED0A560"/>
    <w:rsid w:val="6EEEB1AF"/>
    <w:rsid w:val="6EFB9484"/>
    <w:rsid w:val="6F08A531"/>
    <w:rsid w:val="6F0C2302"/>
    <w:rsid w:val="6F0DAAD8"/>
    <w:rsid w:val="6F0EE888"/>
    <w:rsid w:val="6F11BD86"/>
    <w:rsid w:val="6F1D1721"/>
    <w:rsid w:val="6F26EB1F"/>
    <w:rsid w:val="6F303E17"/>
    <w:rsid w:val="6F36A982"/>
    <w:rsid w:val="6F3E39EE"/>
    <w:rsid w:val="6F4B492F"/>
    <w:rsid w:val="6F6798A7"/>
    <w:rsid w:val="6F6841FC"/>
    <w:rsid w:val="6F783A58"/>
    <w:rsid w:val="6F8DAB6C"/>
    <w:rsid w:val="6F926ABF"/>
    <w:rsid w:val="6F9F04CD"/>
    <w:rsid w:val="6FB4C656"/>
    <w:rsid w:val="6FB647D9"/>
    <w:rsid w:val="6FC63845"/>
    <w:rsid w:val="6FD3403C"/>
    <w:rsid w:val="6FD6233D"/>
    <w:rsid w:val="6FD97456"/>
    <w:rsid w:val="6FDDDC21"/>
    <w:rsid w:val="6FE28A27"/>
    <w:rsid w:val="6FE66E22"/>
    <w:rsid w:val="6FED96C2"/>
    <w:rsid w:val="6FF471A3"/>
    <w:rsid w:val="6FF51232"/>
    <w:rsid w:val="7003AA80"/>
    <w:rsid w:val="700515F2"/>
    <w:rsid w:val="700DDB4A"/>
    <w:rsid w:val="7011B034"/>
    <w:rsid w:val="702115DC"/>
    <w:rsid w:val="702F9201"/>
    <w:rsid w:val="703F95D7"/>
    <w:rsid w:val="703FB73B"/>
    <w:rsid w:val="70462AE9"/>
    <w:rsid w:val="7053F662"/>
    <w:rsid w:val="709AA2B4"/>
    <w:rsid w:val="70BA0217"/>
    <w:rsid w:val="70BE7ACC"/>
    <w:rsid w:val="70CA4EA1"/>
    <w:rsid w:val="70CD42F9"/>
    <w:rsid w:val="70D18BC6"/>
    <w:rsid w:val="70ECF986"/>
    <w:rsid w:val="70F33C43"/>
    <w:rsid w:val="71076547"/>
    <w:rsid w:val="711B69FF"/>
    <w:rsid w:val="7137C730"/>
    <w:rsid w:val="7151421F"/>
    <w:rsid w:val="71695972"/>
    <w:rsid w:val="7177BD27"/>
    <w:rsid w:val="717CC53B"/>
    <w:rsid w:val="718ED744"/>
    <w:rsid w:val="719243FF"/>
    <w:rsid w:val="71AD79B5"/>
    <w:rsid w:val="71BB3C5B"/>
    <w:rsid w:val="71BC7DCA"/>
    <w:rsid w:val="71C6AC41"/>
    <w:rsid w:val="71D3C866"/>
    <w:rsid w:val="71E03403"/>
    <w:rsid w:val="71E42A4A"/>
    <w:rsid w:val="71FE4D8F"/>
    <w:rsid w:val="720A1462"/>
    <w:rsid w:val="7223F8F1"/>
    <w:rsid w:val="722B156F"/>
    <w:rsid w:val="724AB7CD"/>
    <w:rsid w:val="7260F297"/>
    <w:rsid w:val="726AC0AE"/>
    <w:rsid w:val="726C2ECF"/>
    <w:rsid w:val="726C673B"/>
    <w:rsid w:val="7276A735"/>
    <w:rsid w:val="72788C9E"/>
    <w:rsid w:val="727F17BA"/>
    <w:rsid w:val="7280CF6B"/>
    <w:rsid w:val="728E5FF6"/>
    <w:rsid w:val="7294BA4E"/>
    <w:rsid w:val="72A0281D"/>
    <w:rsid w:val="72BF4E46"/>
    <w:rsid w:val="72C533AC"/>
    <w:rsid w:val="72CA594D"/>
    <w:rsid w:val="72DFA0F0"/>
    <w:rsid w:val="72EFBDFF"/>
    <w:rsid w:val="73093364"/>
    <w:rsid w:val="730D48DA"/>
    <w:rsid w:val="7314CB69"/>
    <w:rsid w:val="731D04DE"/>
    <w:rsid w:val="732A9FD3"/>
    <w:rsid w:val="732ACBE1"/>
    <w:rsid w:val="73325C96"/>
    <w:rsid w:val="73354F40"/>
    <w:rsid w:val="7349635B"/>
    <w:rsid w:val="7356BB5B"/>
    <w:rsid w:val="736EB45B"/>
    <w:rsid w:val="7379BADB"/>
    <w:rsid w:val="73891125"/>
    <w:rsid w:val="738F2119"/>
    <w:rsid w:val="73A31A3D"/>
    <w:rsid w:val="73BD6005"/>
    <w:rsid w:val="73C9B56A"/>
    <w:rsid w:val="73CEF6E8"/>
    <w:rsid w:val="73DB5AF1"/>
    <w:rsid w:val="73E1134E"/>
    <w:rsid w:val="73FC08F0"/>
    <w:rsid w:val="7401546F"/>
    <w:rsid w:val="7409E4AA"/>
    <w:rsid w:val="74209BED"/>
    <w:rsid w:val="74219AD9"/>
    <w:rsid w:val="742D32E3"/>
    <w:rsid w:val="7433FAC6"/>
    <w:rsid w:val="74352B1B"/>
    <w:rsid w:val="745C0C15"/>
    <w:rsid w:val="745D2569"/>
    <w:rsid w:val="74740CC5"/>
    <w:rsid w:val="7475FC3E"/>
    <w:rsid w:val="747B7E1B"/>
    <w:rsid w:val="747ED58E"/>
    <w:rsid w:val="747F38B5"/>
    <w:rsid w:val="74867209"/>
    <w:rsid w:val="748A3DB9"/>
    <w:rsid w:val="748CC319"/>
    <w:rsid w:val="749EE997"/>
    <w:rsid w:val="74C153F2"/>
    <w:rsid w:val="74C7B518"/>
    <w:rsid w:val="74DAFB0B"/>
    <w:rsid w:val="74DC871E"/>
    <w:rsid w:val="751FA8E4"/>
    <w:rsid w:val="751FF033"/>
    <w:rsid w:val="752313E8"/>
    <w:rsid w:val="75318A35"/>
    <w:rsid w:val="7546BD23"/>
    <w:rsid w:val="75591838"/>
    <w:rsid w:val="75686E25"/>
    <w:rsid w:val="7576A90C"/>
    <w:rsid w:val="757BFD7D"/>
    <w:rsid w:val="75874DDE"/>
    <w:rsid w:val="759C62BD"/>
    <w:rsid w:val="75A12238"/>
    <w:rsid w:val="75A149D4"/>
    <w:rsid w:val="75AA0470"/>
    <w:rsid w:val="75B643BB"/>
    <w:rsid w:val="75BBB52D"/>
    <w:rsid w:val="75E0967E"/>
    <w:rsid w:val="75EAE9A5"/>
    <w:rsid w:val="75FFB66A"/>
    <w:rsid w:val="76175B74"/>
    <w:rsid w:val="7622B017"/>
    <w:rsid w:val="762793AF"/>
    <w:rsid w:val="7628F744"/>
    <w:rsid w:val="762EF93C"/>
    <w:rsid w:val="765B6AA3"/>
    <w:rsid w:val="76609FD0"/>
    <w:rsid w:val="7664F0A4"/>
    <w:rsid w:val="766803CC"/>
    <w:rsid w:val="766E791D"/>
    <w:rsid w:val="76749F73"/>
    <w:rsid w:val="767853D1"/>
    <w:rsid w:val="769344AB"/>
    <w:rsid w:val="7698FF87"/>
    <w:rsid w:val="7699B0DD"/>
    <w:rsid w:val="769E55DE"/>
    <w:rsid w:val="76A44784"/>
    <w:rsid w:val="76A6264E"/>
    <w:rsid w:val="76AF634F"/>
    <w:rsid w:val="76B27B78"/>
    <w:rsid w:val="76C23344"/>
    <w:rsid w:val="76C24AF1"/>
    <w:rsid w:val="76C3ADFC"/>
    <w:rsid w:val="76C4B65D"/>
    <w:rsid w:val="76C7A78F"/>
    <w:rsid w:val="76CAF6A5"/>
    <w:rsid w:val="76CB4E33"/>
    <w:rsid w:val="76E1B617"/>
    <w:rsid w:val="76F1C6BA"/>
    <w:rsid w:val="76F37B6D"/>
    <w:rsid w:val="77020D55"/>
    <w:rsid w:val="77032171"/>
    <w:rsid w:val="770AB78A"/>
    <w:rsid w:val="770C5EA3"/>
    <w:rsid w:val="771E3B4D"/>
    <w:rsid w:val="7727DAD3"/>
    <w:rsid w:val="7735BDA2"/>
    <w:rsid w:val="773751E8"/>
    <w:rsid w:val="773C2524"/>
    <w:rsid w:val="77438440"/>
    <w:rsid w:val="774CEBD2"/>
    <w:rsid w:val="77579026"/>
    <w:rsid w:val="7759351C"/>
    <w:rsid w:val="775AF1DC"/>
    <w:rsid w:val="777D4C35"/>
    <w:rsid w:val="77A012EA"/>
    <w:rsid w:val="77A60737"/>
    <w:rsid w:val="77A971D5"/>
    <w:rsid w:val="77B23A82"/>
    <w:rsid w:val="77B41967"/>
    <w:rsid w:val="77C33CDB"/>
    <w:rsid w:val="77C49E2E"/>
    <w:rsid w:val="77CC144D"/>
    <w:rsid w:val="77D53F08"/>
    <w:rsid w:val="77EC0F6E"/>
    <w:rsid w:val="77F5F138"/>
    <w:rsid w:val="78075BEE"/>
    <w:rsid w:val="782D59DA"/>
    <w:rsid w:val="783253EE"/>
    <w:rsid w:val="78403830"/>
    <w:rsid w:val="7843537E"/>
    <w:rsid w:val="7850E4AD"/>
    <w:rsid w:val="78581BF1"/>
    <w:rsid w:val="785ABFA6"/>
    <w:rsid w:val="7865A96B"/>
    <w:rsid w:val="787211A3"/>
    <w:rsid w:val="7878536F"/>
    <w:rsid w:val="788993AA"/>
    <w:rsid w:val="789A8784"/>
    <w:rsid w:val="78A14CDC"/>
    <w:rsid w:val="78A3F1DF"/>
    <w:rsid w:val="78ACBD8F"/>
    <w:rsid w:val="78B53728"/>
    <w:rsid w:val="78B704F2"/>
    <w:rsid w:val="78C2EACE"/>
    <w:rsid w:val="78C999F7"/>
    <w:rsid w:val="78CE3981"/>
    <w:rsid w:val="78E3A56B"/>
    <w:rsid w:val="78E6D085"/>
    <w:rsid w:val="78EEFFD1"/>
    <w:rsid w:val="78F0B7AD"/>
    <w:rsid w:val="7918A9EB"/>
    <w:rsid w:val="791ADC61"/>
    <w:rsid w:val="79527B13"/>
    <w:rsid w:val="795D7FE7"/>
    <w:rsid w:val="796BCC86"/>
    <w:rsid w:val="79706F48"/>
    <w:rsid w:val="79724E7A"/>
    <w:rsid w:val="7972D541"/>
    <w:rsid w:val="797F0367"/>
    <w:rsid w:val="797F1FAB"/>
    <w:rsid w:val="7991E79E"/>
    <w:rsid w:val="799641E8"/>
    <w:rsid w:val="79A3E4FC"/>
    <w:rsid w:val="79A56C66"/>
    <w:rsid w:val="79A79C67"/>
    <w:rsid w:val="79AF9B94"/>
    <w:rsid w:val="79B72CB0"/>
    <w:rsid w:val="79C9C1A5"/>
    <w:rsid w:val="79F18D16"/>
    <w:rsid w:val="79F781C8"/>
    <w:rsid w:val="7A1FD090"/>
    <w:rsid w:val="7A22290F"/>
    <w:rsid w:val="7A30B658"/>
    <w:rsid w:val="7A4002F2"/>
    <w:rsid w:val="7A58DF28"/>
    <w:rsid w:val="7A6469EC"/>
    <w:rsid w:val="7A669ECE"/>
    <w:rsid w:val="7A7F6493"/>
    <w:rsid w:val="7A8983AC"/>
    <w:rsid w:val="7A8E1F5C"/>
    <w:rsid w:val="7AB56CDF"/>
    <w:rsid w:val="7ABAC1A7"/>
    <w:rsid w:val="7ACBF63A"/>
    <w:rsid w:val="7ADA5233"/>
    <w:rsid w:val="7AEFCAB8"/>
    <w:rsid w:val="7AF3FE15"/>
    <w:rsid w:val="7AF736B9"/>
    <w:rsid w:val="7B00D9BB"/>
    <w:rsid w:val="7B0DD1D8"/>
    <w:rsid w:val="7B45D36A"/>
    <w:rsid w:val="7B462ACC"/>
    <w:rsid w:val="7B49ACB1"/>
    <w:rsid w:val="7B596336"/>
    <w:rsid w:val="7B88ACB7"/>
    <w:rsid w:val="7B8C47C3"/>
    <w:rsid w:val="7B9090B7"/>
    <w:rsid w:val="7B9CA82A"/>
    <w:rsid w:val="7B9CFC50"/>
    <w:rsid w:val="7BA508D7"/>
    <w:rsid w:val="7BA95B00"/>
    <w:rsid w:val="7BB71F9D"/>
    <w:rsid w:val="7BBB0516"/>
    <w:rsid w:val="7BBC51E0"/>
    <w:rsid w:val="7BBE693E"/>
    <w:rsid w:val="7BD12AF3"/>
    <w:rsid w:val="7BE14960"/>
    <w:rsid w:val="7BE16C3B"/>
    <w:rsid w:val="7BE1A9A4"/>
    <w:rsid w:val="7C068A95"/>
    <w:rsid w:val="7C08E1BA"/>
    <w:rsid w:val="7C1BA707"/>
    <w:rsid w:val="7C4135A3"/>
    <w:rsid w:val="7C4176FF"/>
    <w:rsid w:val="7C527C45"/>
    <w:rsid w:val="7C5C63A0"/>
    <w:rsid w:val="7C6C7741"/>
    <w:rsid w:val="7C6F79FD"/>
    <w:rsid w:val="7C752C1F"/>
    <w:rsid w:val="7C75370C"/>
    <w:rsid w:val="7C89BFBA"/>
    <w:rsid w:val="7C93382F"/>
    <w:rsid w:val="7C9A6C23"/>
    <w:rsid w:val="7C9A9158"/>
    <w:rsid w:val="7C9DA00C"/>
    <w:rsid w:val="7CA621C9"/>
    <w:rsid w:val="7CAD1503"/>
    <w:rsid w:val="7CCD1A47"/>
    <w:rsid w:val="7CCD8C3A"/>
    <w:rsid w:val="7CCE7AF6"/>
    <w:rsid w:val="7CCF12EA"/>
    <w:rsid w:val="7CE870F7"/>
    <w:rsid w:val="7D04B09A"/>
    <w:rsid w:val="7D08D3E4"/>
    <w:rsid w:val="7D100D13"/>
    <w:rsid w:val="7D23B635"/>
    <w:rsid w:val="7D388316"/>
    <w:rsid w:val="7D453209"/>
    <w:rsid w:val="7D4FBC38"/>
    <w:rsid w:val="7D5A607A"/>
    <w:rsid w:val="7D5E819C"/>
    <w:rsid w:val="7D5ECBEB"/>
    <w:rsid w:val="7D75BBFC"/>
    <w:rsid w:val="7D8263BB"/>
    <w:rsid w:val="7D8A5CEA"/>
    <w:rsid w:val="7D92C9DF"/>
    <w:rsid w:val="7D9E6108"/>
    <w:rsid w:val="7DA06FA2"/>
    <w:rsid w:val="7DA08C6D"/>
    <w:rsid w:val="7DADE568"/>
    <w:rsid w:val="7DB17E64"/>
    <w:rsid w:val="7DC3086C"/>
    <w:rsid w:val="7DD115E0"/>
    <w:rsid w:val="7DE59E56"/>
    <w:rsid w:val="7DEC354C"/>
    <w:rsid w:val="7DF5071E"/>
    <w:rsid w:val="7DFAA4E3"/>
    <w:rsid w:val="7DFCF0F6"/>
    <w:rsid w:val="7E0CB640"/>
    <w:rsid w:val="7E0D72D2"/>
    <w:rsid w:val="7E132728"/>
    <w:rsid w:val="7E20E7F9"/>
    <w:rsid w:val="7E3C6689"/>
    <w:rsid w:val="7E408493"/>
    <w:rsid w:val="7E5609A6"/>
    <w:rsid w:val="7E5D9159"/>
    <w:rsid w:val="7E6C98B2"/>
    <w:rsid w:val="7E799039"/>
    <w:rsid w:val="7E7BD5BC"/>
    <w:rsid w:val="7E7ED705"/>
    <w:rsid w:val="7E8322F3"/>
    <w:rsid w:val="7E856185"/>
    <w:rsid w:val="7E92E829"/>
    <w:rsid w:val="7E946204"/>
    <w:rsid w:val="7EA058FC"/>
    <w:rsid w:val="7EB974B8"/>
    <w:rsid w:val="7EC8D61B"/>
    <w:rsid w:val="7ECAAA7B"/>
    <w:rsid w:val="7ECF059B"/>
    <w:rsid w:val="7EE78A49"/>
    <w:rsid w:val="7EE94CF4"/>
    <w:rsid w:val="7EE9D57D"/>
    <w:rsid w:val="7EF4BF91"/>
    <w:rsid w:val="7EF83A01"/>
    <w:rsid w:val="7F12CAFA"/>
    <w:rsid w:val="7F1A0A64"/>
    <w:rsid w:val="7F1CECAC"/>
    <w:rsid w:val="7F1D752F"/>
    <w:rsid w:val="7F1EA769"/>
    <w:rsid w:val="7F29B7FF"/>
    <w:rsid w:val="7F412E42"/>
    <w:rsid w:val="7F5895A2"/>
    <w:rsid w:val="7F6B2A7D"/>
    <w:rsid w:val="7F7F1E31"/>
    <w:rsid w:val="7F8337F6"/>
    <w:rsid w:val="7F876BD7"/>
    <w:rsid w:val="7F967539"/>
    <w:rsid w:val="7F978615"/>
    <w:rsid w:val="7FA01BCE"/>
    <w:rsid w:val="7FAB9A72"/>
    <w:rsid w:val="7FC0DDCF"/>
    <w:rsid w:val="7FC1B2DC"/>
    <w:rsid w:val="7FC46EBE"/>
    <w:rsid w:val="7FC81E75"/>
    <w:rsid w:val="7FC8E516"/>
    <w:rsid w:val="7FCC531B"/>
    <w:rsid w:val="7FD65B4B"/>
    <w:rsid w:val="7FE8B4E0"/>
    <w:rsid w:val="7FEA27ED"/>
    <w:rsid w:val="7FF5CA38"/>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strokecolor="none [3213]">
      <v:stroke color="none [3213]"/>
    </o:shapedefaults>
    <o:shapelayout v:ext="edit">
      <o:idmap v:ext="edit" data="2"/>
    </o:shapelayout>
  </w:shapeDefaults>
  <w:decimalSymbol w:val=","/>
  <w:listSeparator w:val=";"/>
  <w14:docId w14:val="423CE42F"/>
  <w15:docId w15:val="{D105C1C5-0C49-4AB3-B9C5-74701315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19"/>
        <w:szCs w:val="19"/>
        <w:lang w:val="sv-SE" w:eastAsia="zh-CN" w:bidi="ar-SA"/>
      </w:rPr>
    </w:rPrDefault>
    <w:pPrDefault>
      <w:pPr>
        <w:spacing w:after="160" w:line="288"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nhideWhenUsed="1" w:qFormat="1"/>
    <w:lsdException w:name="table of figures" w:semiHidden="1"/>
    <w:lsdException w:name="envelope return" w:semiHidden="1"/>
    <w:lsdException w:name="annotation reference" w:semiHidden="1"/>
    <w:lsdException w:name="line number" w:semiHidden="1"/>
    <w:lsdException w:name="page number"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34" w:qFormat="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Strong" w:uiPriority="22" w:qFormat="1"/>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232"/>
    <w:pPr>
      <w:spacing w:after="120" w:line="276" w:lineRule="auto"/>
    </w:pPr>
    <w:rPr>
      <w:sz w:val="22"/>
    </w:rPr>
  </w:style>
  <w:style w:type="paragraph" w:styleId="Rubrik1">
    <w:name w:val="heading 1"/>
    <w:basedOn w:val="Rubrik"/>
    <w:next w:val="Normal"/>
    <w:link w:val="Rubrik1Char"/>
    <w:uiPriority w:val="9"/>
    <w:qFormat/>
    <w:rsid w:val="004E2A23"/>
    <w:pPr>
      <w:keepNext/>
      <w:keepLines/>
      <w:spacing w:before="320" w:after="120" w:line="276" w:lineRule="auto"/>
      <w:outlineLvl w:val="0"/>
    </w:pPr>
    <w:rPr>
      <w:bCs/>
      <w:color w:val="auto"/>
      <w:sz w:val="40"/>
      <w:szCs w:val="36"/>
    </w:rPr>
  </w:style>
  <w:style w:type="paragraph" w:styleId="Rubrik2">
    <w:name w:val="heading 2"/>
    <w:basedOn w:val="Rubrik1"/>
    <w:next w:val="Normal"/>
    <w:link w:val="Rubrik2Char"/>
    <w:uiPriority w:val="9"/>
    <w:qFormat/>
    <w:rsid w:val="005D619E"/>
    <w:pPr>
      <w:spacing w:before="120" w:after="0"/>
      <w:outlineLvl w:val="1"/>
    </w:pPr>
    <w:rPr>
      <w:bCs w:val="0"/>
      <w:color w:val="000000" w:themeColor="text2"/>
      <w:sz w:val="28"/>
    </w:rPr>
  </w:style>
  <w:style w:type="paragraph" w:styleId="Rubrik3">
    <w:name w:val="heading 3"/>
    <w:basedOn w:val="Rubrik2"/>
    <w:next w:val="Normal"/>
    <w:link w:val="Rubrik3Char"/>
    <w:uiPriority w:val="9"/>
    <w:qFormat/>
    <w:rsid w:val="00D7033C"/>
    <w:pPr>
      <w:spacing w:before="40"/>
      <w:outlineLvl w:val="2"/>
    </w:pPr>
    <w:rPr>
      <w:sz w:val="24"/>
      <w:szCs w:val="24"/>
    </w:rPr>
  </w:style>
  <w:style w:type="paragraph" w:styleId="Rubrik4">
    <w:name w:val="heading 4"/>
    <w:basedOn w:val="Rubrik3"/>
    <w:next w:val="Normal"/>
    <w:link w:val="Rubrik4Char"/>
    <w:uiPriority w:val="9"/>
    <w:qFormat/>
    <w:rsid w:val="00B30455"/>
    <w:pPr>
      <w:outlineLvl w:val="3"/>
    </w:pPr>
    <w:rPr>
      <w:i/>
      <w:iCs/>
    </w:rPr>
  </w:style>
  <w:style w:type="paragraph" w:styleId="Rubrik5">
    <w:name w:val="heading 5"/>
    <w:basedOn w:val="Rubrik4"/>
    <w:next w:val="Normal"/>
    <w:link w:val="Rubrik5Char"/>
    <w:uiPriority w:val="9"/>
    <w:qFormat/>
    <w:rsid w:val="00A16575"/>
    <w:pPr>
      <w:outlineLvl w:val="4"/>
    </w:pPr>
    <w:rPr>
      <w:bCs/>
      <w:i w:val="0"/>
      <w:sz w:val="19"/>
    </w:rPr>
  </w:style>
  <w:style w:type="paragraph" w:styleId="Rubrik6">
    <w:name w:val="heading 6"/>
    <w:basedOn w:val="Rubrik5"/>
    <w:next w:val="Normal"/>
    <w:link w:val="Rubrik6Char"/>
    <w:uiPriority w:val="9"/>
    <w:rsid w:val="00A16575"/>
    <w:pPr>
      <w:outlineLvl w:val="5"/>
    </w:pPr>
    <w:rPr>
      <w:bCs w:val="0"/>
      <w:iCs w:val="0"/>
    </w:rPr>
  </w:style>
  <w:style w:type="paragraph" w:styleId="Rubrik7">
    <w:name w:val="heading 7"/>
    <w:basedOn w:val="Rubrik6"/>
    <w:next w:val="Normal"/>
    <w:link w:val="Rubrik7Char"/>
    <w:uiPriority w:val="9"/>
    <w:qFormat/>
    <w:rsid w:val="00A16575"/>
    <w:pPr>
      <w:outlineLvl w:val="6"/>
    </w:pPr>
    <w:rPr>
      <w:iCs/>
    </w:rPr>
  </w:style>
  <w:style w:type="paragraph" w:styleId="Rubrik8">
    <w:name w:val="heading 8"/>
    <w:basedOn w:val="Rubrik7"/>
    <w:next w:val="Normal"/>
    <w:link w:val="Rubrik8Char"/>
    <w:uiPriority w:val="9"/>
    <w:qFormat/>
    <w:rsid w:val="00934D21"/>
    <w:pPr>
      <w:outlineLvl w:val="7"/>
    </w:pPr>
    <w:rPr>
      <w:bCs/>
    </w:rPr>
  </w:style>
  <w:style w:type="paragraph" w:styleId="Rubrik9">
    <w:name w:val="heading 9"/>
    <w:basedOn w:val="Rubrik8"/>
    <w:next w:val="Normal"/>
    <w:link w:val="Rubrik9Char"/>
    <w:uiPriority w:val="9"/>
    <w:semiHidden/>
    <w:qFormat/>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E2A23"/>
    <w:rPr>
      <w:rFonts w:asciiTheme="majorHAnsi" w:eastAsiaTheme="majorEastAsia" w:hAnsiTheme="majorHAnsi" w:cstheme="majorBidi"/>
      <w:b/>
      <w:bCs/>
      <w:sz w:val="40"/>
      <w:szCs w:val="36"/>
    </w:rPr>
  </w:style>
  <w:style w:type="character" w:customStyle="1" w:styleId="Rubrik2Char">
    <w:name w:val="Rubrik 2 Char"/>
    <w:basedOn w:val="Standardstycketeckensnitt"/>
    <w:link w:val="Rubrik2"/>
    <w:uiPriority w:val="9"/>
    <w:rsid w:val="005D619E"/>
    <w:rPr>
      <w:rFonts w:asciiTheme="majorHAnsi" w:eastAsiaTheme="majorEastAsia" w:hAnsiTheme="majorHAnsi" w:cstheme="majorBidi"/>
      <w:b/>
      <w:color w:val="000000" w:themeColor="text2"/>
      <w:sz w:val="28"/>
      <w:szCs w:val="36"/>
    </w:rPr>
  </w:style>
  <w:style w:type="character" w:customStyle="1" w:styleId="Rubrik3Char">
    <w:name w:val="Rubrik 3 Char"/>
    <w:basedOn w:val="Standardstycketeckensnitt"/>
    <w:link w:val="Rubrik3"/>
    <w:uiPriority w:val="9"/>
    <w:rsid w:val="00D7033C"/>
    <w:rPr>
      <w:rFonts w:asciiTheme="majorHAnsi" w:eastAsiaTheme="majorEastAsia" w:hAnsiTheme="majorHAnsi" w:cstheme="majorBidi"/>
      <w:b/>
      <w:color w:val="000000" w:themeColor="text2"/>
      <w:sz w:val="24"/>
      <w:szCs w:val="24"/>
    </w:rPr>
  </w:style>
  <w:style w:type="character" w:customStyle="1" w:styleId="Rubrik4Char">
    <w:name w:val="Rubrik 4 Char"/>
    <w:basedOn w:val="Standardstycketeckensnitt"/>
    <w:link w:val="Rubrik4"/>
    <w:uiPriority w:val="9"/>
    <w:rsid w:val="00B30455"/>
    <w:rPr>
      <w:rFonts w:asciiTheme="majorHAnsi" w:eastAsiaTheme="majorEastAsia" w:hAnsiTheme="majorHAnsi" w:cstheme="majorBidi"/>
      <w:bCs/>
      <w:i/>
      <w:iCs/>
      <w:sz w:val="24"/>
      <w:szCs w:val="24"/>
    </w:rPr>
  </w:style>
  <w:style w:type="character" w:customStyle="1" w:styleId="Rubrik5Char">
    <w:name w:val="Rubrik 5 Char"/>
    <w:basedOn w:val="Standardstycketeckensnitt"/>
    <w:link w:val="Rubrik5"/>
    <w:uiPriority w:val="9"/>
    <w:rsid w:val="00A6449E"/>
    <w:rPr>
      <w:rFonts w:asciiTheme="majorHAnsi" w:eastAsiaTheme="majorEastAsia" w:hAnsiTheme="majorHAnsi" w:cstheme="majorBidi"/>
      <w:iCs/>
      <w:szCs w:val="24"/>
    </w:rPr>
  </w:style>
  <w:style w:type="character" w:customStyle="1" w:styleId="Rubrik6Char">
    <w:name w:val="Rubrik 6 Char"/>
    <w:basedOn w:val="Standardstycketeckensnitt"/>
    <w:link w:val="Rubrik6"/>
    <w:uiPriority w:val="9"/>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qFormat/>
    <w:rsid w:val="00B02903"/>
    <w:rPr>
      <w:bCs/>
      <w:sz w:val="18"/>
      <w:szCs w:val="18"/>
    </w:rPr>
  </w:style>
  <w:style w:type="paragraph" w:styleId="Rubrik">
    <w:name w:val="Title"/>
    <w:basedOn w:val="Normal"/>
    <w:next w:val="Normal"/>
    <w:link w:val="RubrikChar"/>
    <w:uiPriority w:val="34"/>
    <w:qFormat/>
    <w:rsid w:val="00683459"/>
    <w:pPr>
      <w:spacing w:after="360" w:line="240" w:lineRule="auto"/>
      <w:contextualSpacing/>
    </w:pPr>
    <w:rPr>
      <w:rFonts w:asciiTheme="majorHAnsi" w:eastAsiaTheme="majorEastAsia" w:hAnsiTheme="majorHAnsi" w:cstheme="majorBidi"/>
      <w:b/>
      <w:color w:val="FFFFFF" w:themeColor="background1"/>
      <w:sz w:val="96"/>
      <w:szCs w:val="56"/>
    </w:rPr>
  </w:style>
  <w:style w:type="character" w:customStyle="1" w:styleId="RubrikChar">
    <w:name w:val="Rubrik Char"/>
    <w:basedOn w:val="Standardstycketeckensnitt"/>
    <w:link w:val="Rubrik"/>
    <w:uiPriority w:val="34"/>
    <w:rsid w:val="00683459"/>
    <w:rPr>
      <w:rFonts w:asciiTheme="majorHAnsi" w:eastAsiaTheme="majorEastAsia" w:hAnsiTheme="majorHAnsi" w:cstheme="majorBidi"/>
      <w:b/>
      <w:color w:val="FFFFFF" w:themeColor="background1"/>
      <w:sz w:val="96"/>
      <w:szCs w:val="56"/>
    </w:rPr>
  </w:style>
  <w:style w:type="paragraph" w:styleId="Underrubrik">
    <w:name w:val="Subtitle"/>
    <w:basedOn w:val="Rubrik"/>
    <w:next w:val="Normal"/>
    <w:link w:val="UnderrubrikChar"/>
    <w:uiPriority w:val="11"/>
    <w:qFormat/>
    <w:rsid w:val="00196716"/>
    <w:pPr>
      <w:numPr>
        <w:ilvl w:val="1"/>
      </w:numPr>
      <w:spacing w:after="240"/>
    </w:pPr>
    <w:rPr>
      <w:sz w:val="32"/>
      <w:szCs w:val="32"/>
    </w:rPr>
  </w:style>
  <w:style w:type="character" w:customStyle="1" w:styleId="UnderrubrikChar">
    <w:name w:val="Underrubrik Char"/>
    <w:basedOn w:val="Standardstycketeckensnitt"/>
    <w:link w:val="Underrubrik"/>
    <w:uiPriority w:val="11"/>
    <w:rsid w:val="00196716"/>
    <w:rPr>
      <w:rFonts w:asciiTheme="majorHAnsi" w:eastAsiaTheme="majorEastAsia" w:hAnsiTheme="majorHAnsi" w:cstheme="majorBidi"/>
      <w:b/>
      <w:color w:val="00204C" w:themeColor="accent1"/>
      <w:sz w:val="32"/>
      <w:szCs w:val="32"/>
    </w:rPr>
  </w:style>
  <w:style w:type="character" w:styleId="Stark">
    <w:name w:val="Strong"/>
    <w:basedOn w:val="Standardstycketeckensnitt"/>
    <w:uiPriority w:val="22"/>
    <w:qFormat/>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link w:val="IngetavstndChar"/>
    <w:uiPriority w:val="1"/>
    <w:qFormat/>
    <w:rsid w:val="00EB2F45"/>
    <w:pPr>
      <w:spacing w:after="0"/>
    </w:pPr>
    <w:rPr>
      <w:sz w:val="22"/>
    </w:rPr>
  </w:style>
  <w:style w:type="paragraph" w:styleId="Citat">
    <w:name w:val="Quote"/>
    <w:basedOn w:val="Normal"/>
    <w:next w:val="Normal"/>
    <w:link w:val="CitatChar"/>
    <w:uiPriority w:val="29"/>
    <w:qFormat/>
    <w:rsid w:val="005F29F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Standardstycketeckensnitt"/>
    <w:link w:val="Citat"/>
    <w:uiPriority w:val="29"/>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qFormat/>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9"/>
    <w:qFormat/>
    <w:rsid w:val="00A6449E"/>
    <w:pPr>
      <w:outlineLvl w:val="9"/>
    </w:pPr>
  </w:style>
  <w:style w:type="paragraph" w:styleId="Innehll1">
    <w:name w:val="toc 1"/>
    <w:basedOn w:val="Normal"/>
    <w:next w:val="Normal"/>
    <w:uiPriority w:val="39"/>
    <w:rsid w:val="001B13FD"/>
    <w:pPr>
      <w:tabs>
        <w:tab w:val="right" w:leader="dot" w:pos="8789"/>
      </w:tabs>
      <w:spacing w:after="100"/>
      <w:ind w:left="425" w:hanging="425"/>
    </w:pPr>
    <w:rPr>
      <w:noProof/>
      <w:lang w:eastAsia="sv-SE"/>
    </w:rPr>
  </w:style>
  <w:style w:type="paragraph" w:styleId="Innehll2">
    <w:name w:val="toc 2"/>
    <w:basedOn w:val="Normal"/>
    <w:next w:val="Normal"/>
    <w:uiPriority w:val="39"/>
    <w:rsid w:val="001B13FD"/>
    <w:pPr>
      <w:tabs>
        <w:tab w:val="right" w:leader="dot" w:pos="8789"/>
      </w:tabs>
      <w:spacing w:after="100"/>
      <w:ind w:left="850" w:hanging="425"/>
    </w:pPr>
    <w:rPr>
      <w:noProof/>
    </w:rPr>
  </w:style>
  <w:style w:type="paragraph" w:styleId="Innehll3">
    <w:name w:val="toc 3"/>
    <w:basedOn w:val="Normal"/>
    <w:next w:val="Normal"/>
    <w:uiPriority w:val="39"/>
    <w:rsid w:val="001B13FD"/>
    <w:pPr>
      <w:tabs>
        <w:tab w:val="left" w:pos="1701"/>
        <w:tab w:val="right" w:leader="dot" w:pos="8789"/>
      </w:tabs>
      <w:spacing w:after="100"/>
      <w:ind w:left="1276" w:hanging="425"/>
    </w:pPr>
    <w:rPr>
      <w:noProof/>
    </w:rPr>
  </w:style>
  <w:style w:type="paragraph" w:styleId="Innehll4">
    <w:name w:val="toc 4"/>
    <w:basedOn w:val="Normal"/>
    <w:next w:val="Normal"/>
    <w:uiPriority w:val="39"/>
    <w:rsid w:val="00972D16"/>
    <w:pPr>
      <w:spacing w:after="100"/>
      <w:ind w:left="1276"/>
    </w:pPr>
  </w:style>
  <w:style w:type="paragraph" w:styleId="Innehll5">
    <w:name w:val="toc 5"/>
    <w:basedOn w:val="Normal"/>
    <w:next w:val="Normal"/>
    <w:uiPriority w:val="39"/>
    <w:rsid w:val="00972D16"/>
    <w:pPr>
      <w:spacing w:after="100"/>
      <w:ind w:left="1701"/>
    </w:pPr>
  </w:style>
  <w:style w:type="paragraph" w:styleId="Innehll6">
    <w:name w:val="toc 6"/>
    <w:basedOn w:val="Normal"/>
    <w:next w:val="Normal"/>
    <w:uiPriority w:val="39"/>
    <w:rsid w:val="00972D16"/>
    <w:pPr>
      <w:spacing w:after="100"/>
      <w:ind w:left="2126"/>
    </w:pPr>
  </w:style>
  <w:style w:type="paragraph" w:styleId="Innehll7">
    <w:name w:val="toc 7"/>
    <w:basedOn w:val="Normal"/>
    <w:next w:val="Normal"/>
    <w:uiPriority w:val="39"/>
    <w:rsid w:val="00972D16"/>
    <w:pPr>
      <w:spacing w:after="100"/>
      <w:ind w:left="2552"/>
    </w:pPr>
  </w:style>
  <w:style w:type="paragraph" w:styleId="Innehll8">
    <w:name w:val="toc 8"/>
    <w:basedOn w:val="Normal"/>
    <w:next w:val="Normal"/>
    <w:uiPriority w:val="39"/>
    <w:rsid w:val="00972D16"/>
    <w:pPr>
      <w:spacing w:after="100"/>
      <w:ind w:left="2977"/>
    </w:pPr>
  </w:style>
  <w:style w:type="paragraph" w:styleId="Innehll9">
    <w:name w:val="toc 9"/>
    <w:basedOn w:val="Normal"/>
    <w:next w:val="Normal"/>
    <w:uiPriority w:val="39"/>
    <w:rsid w:val="00972D16"/>
    <w:pPr>
      <w:spacing w:after="100"/>
      <w:ind w:left="3402"/>
    </w:pPr>
  </w:style>
  <w:style w:type="paragraph" w:styleId="Sidhuvud">
    <w:name w:val="header"/>
    <w:basedOn w:val="Normal"/>
    <w:link w:val="SidhuvudChar"/>
    <w:uiPriority w:val="99"/>
    <w:rsid w:val="00815CA7"/>
    <w:pPr>
      <w:tabs>
        <w:tab w:val="center" w:pos="4536"/>
        <w:tab w:val="right" w:pos="9072"/>
      </w:tabs>
      <w:spacing w:after="0" w:line="240" w:lineRule="auto"/>
    </w:pPr>
    <w:rPr>
      <w:sz w:val="16"/>
    </w:rPr>
  </w:style>
  <w:style w:type="character" w:customStyle="1" w:styleId="SidhuvudChar">
    <w:name w:val="Sidhuvud Char"/>
    <w:basedOn w:val="Standardstycketeckensnitt"/>
    <w:link w:val="Sidhuvud"/>
    <w:uiPriority w:val="99"/>
    <w:rsid w:val="00815CA7"/>
    <w:rPr>
      <w:sz w:val="16"/>
    </w:rPr>
  </w:style>
  <w:style w:type="paragraph" w:styleId="Sidfot">
    <w:name w:val="footer"/>
    <w:basedOn w:val="Normal"/>
    <w:link w:val="SidfotChar"/>
    <w:uiPriority w:val="99"/>
    <w:rsid w:val="00196716"/>
    <w:pPr>
      <w:tabs>
        <w:tab w:val="center" w:pos="4536"/>
        <w:tab w:val="right" w:pos="8789"/>
      </w:tabs>
      <w:spacing w:after="0" w:line="240" w:lineRule="auto"/>
      <w:jc w:val="right"/>
    </w:pPr>
    <w:rPr>
      <w:sz w:val="16"/>
    </w:rPr>
  </w:style>
  <w:style w:type="character" w:customStyle="1" w:styleId="SidfotChar">
    <w:name w:val="Sidfot Char"/>
    <w:basedOn w:val="Standardstycketeckensnitt"/>
    <w:link w:val="Sidfot"/>
    <w:uiPriority w:val="99"/>
    <w:rsid w:val="00196716"/>
    <w:rPr>
      <w:sz w:val="16"/>
    </w:rPr>
  </w:style>
  <w:style w:type="paragraph" w:styleId="Punktlista">
    <w:name w:val="List Bullet"/>
    <w:basedOn w:val="Normal"/>
    <w:uiPriority w:val="99"/>
    <w:qFormat/>
    <w:rsid w:val="00D4779E"/>
    <w:pPr>
      <w:numPr>
        <w:numId w:val="4"/>
      </w:numPr>
      <w:spacing w:after="80"/>
      <w:contextualSpacing/>
    </w:pPr>
  </w:style>
  <w:style w:type="paragraph" w:styleId="Numreradlista">
    <w:name w:val="List Number"/>
    <w:basedOn w:val="Normal"/>
    <w:uiPriority w:val="99"/>
    <w:qFormat/>
    <w:rsid w:val="00D4779E"/>
    <w:pPr>
      <w:numPr>
        <w:numId w:val="3"/>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szCs w:val="20"/>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9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0046A5" w:themeColor="hyperlink"/>
      <w:u w:val="single"/>
    </w:rPr>
  </w:style>
  <w:style w:type="paragraph" w:styleId="Liststycke">
    <w:name w:val="List Paragraph"/>
    <w:basedOn w:val="Normal"/>
    <w:uiPriority w:val="34"/>
    <w:qFormat/>
    <w:rsid w:val="00481060"/>
    <w:pPr>
      <w:ind w:left="720"/>
      <w:contextualSpacing/>
    </w:pPr>
  </w:style>
  <w:style w:type="paragraph" w:styleId="Numreradlista2">
    <w:name w:val="List Number 2"/>
    <w:basedOn w:val="Numreradlista"/>
    <w:uiPriority w:val="99"/>
    <w:rsid w:val="009E7F82"/>
    <w:pPr>
      <w:numPr>
        <w:ilvl w:val="1"/>
      </w:numPr>
    </w:pPr>
  </w:style>
  <w:style w:type="paragraph" w:styleId="Numreradlista3">
    <w:name w:val="List Number 3"/>
    <w:basedOn w:val="Numreradlista2"/>
    <w:uiPriority w:val="99"/>
    <w:rsid w:val="009E7F82"/>
    <w:pPr>
      <w:numPr>
        <w:ilvl w:val="2"/>
      </w:numPr>
    </w:pPr>
  </w:style>
  <w:style w:type="paragraph" w:styleId="Numreradlista4">
    <w:name w:val="List Number 4"/>
    <w:basedOn w:val="Numreradlista3"/>
    <w:uiPriority w:val="99"/>
    <w:semiHidden/>
    <w:rsid w:val="009E7F82"/>
    <w:pPr>
      <w:numPr>
        <w:ilvl w:val="3"/>
      </w:numPr>
    </w:pPr>
  </w:style>
  <w:style w:type="paragraph" w:styleId="Numreradlista5">
    <w:name w:val="List Number 5"/>
    <w:basedOn w:val="Numreradlista4"/>
    <w:uiPriority w:val="99"/>
    <w:semiHidden/>
    <w:rsid w:val="009E7F82"/>
    <w:pPr>
      <w:numPr>
        <w:ilvl w:val="4"/>
      </w:numPr>
    </w:pPr>
  </w:style>
  <w:style w:type="paragraph" w:styleId="Punktlista2">
    <w:name w:val="List Bullet 2"/>
    <w:basedOn w:val="Punktlista"/>
    <w:uiPriority w:val="99"/>
    <w:rsid w:val="009E7F82"/>
    <w:pPr>
      <w:numPr>
        <w:ilvl w:val="1"/>
      </w:numPr>
    </w:pPr>
  </w:style>
  <w:style w:type="paragraph" w:styleId="Punktlista3">
    <w:name w:val="List Bullet 3"/>
    <w:basedOn w:val="Punktlista2"/>
    <w:uiPriority w:val="99"/>
    <w:rsid w:val="009E7F82"/>
    <w:pPr>
      <w:numPr>
        <w:ilvl w:val="2"/>
      </w:numPr>
    </w:pPr>
  </w:style>
  <w:style w:type="paragraph" w:styleId="Punktlista4">
    <w:name w:val="List Bullet 4"/>
    <w:basedOn w:val="Punktlista3"/>
    <w:uiPriority w:val="99"/>
    <w:semiHidden/>
    <w:rsid w:val="009E7F82"/>
    <w:pPr>
      <w:numPr>
        <w:ilvl w:val="3"/>
      </w:numPr>
    </w:pPr>
  </w:style>
  <w:style w:type="paragraph" w:styleId="Punktlista5">
    <w:name w:val="List Bullet 5"/>
    <w:basedOn w:val="Punktlista4"/>
    <w:uiPriority w:val="99"/>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szCs w:val="20"/>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Rubrik1"/>
    <w:next w:val="Normal"/>
    <w:uiPriority w:val="19"/>
    <w:qFormat/>
    <w:rsid w:val="004E2A23"/>
    <w:pPr>
      <w:numPr>
        <w:numId w:val="5"/>
      </w:numPr>
    </w:pPr>
  </w:style>
  <w:style w:type="paragraph" w:customStyle="1" w:styleId="Numreradrubrik2">
    <w:name w:val="Numrerad rubrik 2"/>
    <w:basedOn w:val="Rubrik2"/>
    <w:next w:val="Normal"/>
    <w:uiPriority w:val="19"/>
    <w:qFormat/>
    <w:rsid w:val="00AA5C9A"/>
    <w:pPr>
      <w:numPr>
        <w:ilvl w:val="1"/>
        <w:numId w:val="5"/>
      </w:numPr>
    </w:pPr>
  </w:style>
  <w:style w:type="paragraph" w:customStyle="1" w:styleId="Numreradrubrik3">
    <w:name w:val="Numrerad rubrik 3"/>
    <w:basedOn w:val="Rubrik3"/>
    <w:next w:val="Normal"/>
    <w:uiPriority w:val="19"/>
    <w:qFormat/>
    <w:rsid w:val="00AA5C9A"/>
    <w:pPr>
      <w:numPr>
        <w:ilvl w:val="2"/>
        <w:numId w:val="5"/>
      </w:numPr>
    </w:pPr>
  </w:style>
  <w:style w:type="paragraph" w:customStyle="1" w:styleId="Numreradrubrik4">
    <w:name w:val="Numrerad rubrik 4"/>
    <w:basedOn w:val="Rubrik4"/>
    <w:next w:val="Normal"/>
    <w:uiPriority w:val="19"/>
    <w:qFormat/>
    <w:rsid w:val="00AA5C9A"/>
    <w:pPr>
      <w:numPr>
        <w:ilvl w:val="3"/>
        <w:numId w:val="5"/>
      </w:numPr>
    </w:pPr>
  </w:style>
  <w:style w:type="paragraph" w:styleId="Adress-brev">
    <w:name w:val="envelope address"/>
    <w:basedOn w:val="Normal"/>
    <w:uiPriority w:val="99"/>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rsid w:val="00A87B49"/>
    <w:pPr>
      <w:spacing w:after="800" w:line="240" w:lineRule="auto"/>
      <w:contextualSpacing/>
    </w:pPr>
  </w:style>
  <w:style w:type="character" w:customStyle="1" w:styleId="AvslutandetextChar">
    <w:name w:val="Avslutande text Char"/>
    <w:basedOn w:val="Standardstycketeckensnitt"/>
    <w:link w:val="Avslutandetext"/>
    <w:uiPriority w:val="99"/>
    <w:rsid w:val="00A87B49"/>
    <w:rPr>
      <w:lang w:val="sv-SE"/>
    </w:rPr>
  </w:style>
  <w:style w:type="paragraph" w:styleId="Inledning">
    <w:name w:val="Salutation"/>
    <w:basedOn w:val="Normal"/>
    <w:next w:val="Normal"/>
    <w:link w:val="InledningChar"/>
    <w:uiPriority w:val="99"/>
    <w:rsid w:val="00196716"/>
    <w:rPr>
      <w:i/>
      <w:noProof/>
      <w:sz w:val="28"/>
      <w:szCs w:val="22"/>
    </w:rPr>
  </w:style>
  <w:style w:type="character" w:customStyle="1" w:styleId="InledningChar">
    <w:name w:val="Inledning Char"/>
    <w:basedOn w:val="Standardstycketeckensnitt"/>
    <w:link w:val="Inledning"/>
    <w:uiPriority w:val="99"/>
    <w:rsid w:val="00196716"/>
    <w:rPr>
      <w:i/>
      <w:noProof/>
      <w:sz w:val="28"/>
      <w:szCs w:val="22"/>
    </w:rPr>
  </w:style>
  <w:style w:type="paragraph" w:customStyle="1" w:styleId="Klla">
    <w:name w:val="Källa"/>
    <w:basedOn w:val="Normal"/>
    <w:next w:val="Normal"/>
    <w:uiPriority w:val="26"/>
    <w:qFormat/>
    <w:rsid w:val="0036067A"/>
    <w:pPr>
      <w:spacing w:before="80" w:line="240" w:lineRule="auto"/>
    </w:pPr>
    <w:rPr>
      <w:i/>
      <w:sz w:val="16"/>
    </w:rPr>
  </w:style>
  <w:style w:type="character" w:customStyle="1" w:styleId="IngetavstndChar">
    <w:name w:val="Inget avstånd Char"/>
    <w:basedOn w:val="Standardstycketeckensnitt"/>
    <w:link w:val="Ingetavstnd"/>
    <w:uiPriority w:val="1"/>
    <w:rsid w:val="00EB2F45"/>
    <w:rPr>
      <w:sz w:val="22"/>
    </w:rPr>
  </w:style>
  <w:style w:type="paragraph" w:customStyle="1" w:styleId="Adress">
    <w:name w:val="Adress"/>
    <w:basedOn w:val="Normal"/>
    <w:qFormat/>
    <w:rsid w:val="00462084"/>
    <w:rPr>
      <w:sz w:val="19"/>
    </w:rPr>
  </w:style>
  <w:style w:type="table" w:customStyle="1" w:styleId="TabellBl">
    <w:name w:val="Tabell Blå"/>
    <w:basedOn w:val="Normaltabell"/>
    <w:uiPriority w:val="99"/>
    <w:rsid w:val="00D7033C"/>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b/>
      </w:rPr>
      <w:tblPr/>
      <w:tcPr>
        <w:shd w:val="clear" w:color="auto" w:fill="00204C" w:themeFill="accent1"/>
      </w:tcPr>
    </w:tblStylePr>
    <w:tblStylePr w:type="lastRow">
      <w:rPr>
        <w:b/>
      </w:rPr>
      <w:tblPr/>
      <w:tcPr>
        <w:tcBorders>
          <w:top w:val="double" w:sz="4" w:space="0" w:color="auto"/>
        </w:tcBorders>
      </w:tcPr>
    </w:tblStylePr>
    <w:tblStylePr w:type="firstCol">
      <w:rPr>
        <w:b/>
      </w:r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TabellRd">
    <w:name w:val="Tabell Röd"/>
    <w:basedOn w:val="TabellBl"/>
    <w:uiPriority w:val="99"/>
    <w:rsid w:val="00D7033C"/>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rPr>
        <w:b/>
        <w:color w:val="FFFFFF" w:themeColor="background1"/>
      </w:rPr>
      <w:tblPr/>
      <w:tcPr>
        <w:shd w:val="clear" w:color="auto" w:fill="FF4B55" w:themeFill="accent2"/>
      </w:tcPr>
    </w:tblStylePr>
    <w:tblStylePr w:type="lastRow">
      <w:rPr>
        <w:b/>
      </w:rPr>
      <w:tblPr/>
      <w:tcPr>
        <w:tcBorders>
          <w:top w:val="double" w:sz="4" w:space="0" w:color="auto"/>
        </w:tcBorders>
      </w:tcPr>
    </w:tblStylePr>
    <w:tblStylePr w:type="firstCol">
      <w:rPr>
        <w:b/>
      </w:r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Sidnummer">
    <w:name w:val="page number"/>
    <w:basedOn w:val="Standardstycketeckensnitt"/>
    <w:rsid w:val="00196716"/>
  </w:style>
  <w:style w:type="character" w:customStyle="1" w:styleId="Vittext">
    <w:name w:val="Vit text"/>
    <w:basedOn w:val="Standardstycketeckensnitt"/>
    <w:uiPriority w:val="1"/>
    <w:rsid w:val="00C46FF1"/>
    <w:rPr>
      <w:color w:val="FFFFFF" w:themeColor="background1"/>
    </w:rPr>
  </w:style>
  <w:style w:type="table" w:styleId="Rutntstabell1ljus">
    <w:name w:val="Grid Table 1 Light"/>
    <w:basedOn w:val="Normaltabell"/>
    <w:uiPriority w:val="46"/>
    <w:rsid w:val="005D25E6"/>
    <w:pPr>
      <w:spacing w:after="0" w:line="240" w:lineRule="auto"/>
    </w:pPr>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Kommentarsreferens">
    <w:name w:val="annotation reference"/>
    <w:basedOn w:val="Standardstycketeckensnitt"/>
    <w:uiPriority w:val="99"/>
    <w:rsid w:val="00857C62"/>
    <w:rPr>
      <w:sz w:val="16"/>
      <w:szCs w:val="16"/>
    </w:rPr>
  </w:style>
  <w:style w:type="paragraph" w:styleId="Kommentarer">
    <w:name w:val="annotation text"/>
    <w:basedOn w:val="Normal"/>
    <w:link w:val="KommentarerChar"/>
    <w:uiPriority w:val="99"/>
    <w:rsid w:val="00857C62"/>
    <w:pPr>
      <w:spacing w:line="240" w:lineRule="auto"/>
    </w:pPr>
    <w:rPr>
      <w:sz w:val="20"/>
      <w:szCs w:val="20"/>
    </w:rPr>
  </w:style>
  <w:style w:type="character" w:customStyle="1" w:styleId="KommentarerChar">
    <w:name w:val="Kommentarer Char"/>
    <w:basedOn w:val="Standardstycketeckensnitt"/>
    <w:link w:val="Kommentarer"/>
    <w:uiPriority w:val="99"/>
    <w:rsid w:val="00857C62"/>
    <w:rPr>
      <w:sz w:val="20"/>
      <w:szCs w:val="20"/>
    </w:rPr>
  </w:style>
  <w:style w:type="paragraph" w:styleId="Kommentarsmne">
    <w:name w:val="annotation subject"/>
    <w:basedOn w:val="Kommentarer"/>
    <w:next w:val="Kommentarer"/>
    <w:link w:val="KommentarsmneChar"/>
    <w:uiPriority w:val="99"/>
    <w:semiHidden/>
    <w:rsid w:val="00857C62"/>
    <w:rPr>
      <w:b/>
      <w:bCs/>
    </w:rPr>
  </w:style>
  <w:style w:type="character" w:customStyle="1" w:styleId="KommentarsmneChar">
    <w:name w:val="Kommentarsämne Char"/>
    <w:basedOn w:val="KommentarerChar"/>
    <w:link w:val="Kommentarsmne"/>
    <w:uiPriority w:val="99"/>
    <w:semiHidden/>
    <w:rsid w:val="00857C62"/>
    <w:rPr>
      <w:b/>
      <w:bCs/>
      <w:sz w:val="20"/>
      <w:szCs w:val="20"/>
    </w:rPr>
  </w:style>
  <w:style w:type="paragraph" w:styleId="Revision">
    <w:name w:val="Revision"/>
    <w:hidden/>
    <w:uiPriority w:val="99"/>
    <w:semiHidden/>
    <w:rsid w:val="00635AD6"/>
    <w:pPr>
      <w:spacing w:after="0" w:line="240" w:lineRule="auto"/>
    </w:pPr>
    <w:rPr>
      <w:sz w:val="22"/>
    </w:rPr>
  </w:style>
  <w:style w:type="character" w:styleId="Nmn">
    <w:name w:val="Mention"/>
    <w:basedOn w:val="Standardstycketeckensnitt"/>
    <w:uiPriority w:val="99"/>
    <w:unhideWhenUsed/>
    <w:rsid w:val="00C8443E"/>
    <w:rPr>
      <w:color w:val="2B579A"/>
      <w:shd w:val="clear" w:color="auto" w:fill="E1DFDD"/>
    </w:rPr>
  </w:style>
  <w:style w:type="paragraph" w:customStyle="1" w:styleId="pf0">
    <w:name w:val="pf0"/>
    <w:basedOn w:val="Normal"/>
    <w:rsid w:val="006E1AF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f01">
    <w:name w:val="cf01"/>
    <w:basedOn w:val="Standardstycketeckensnitt"/>
    <w:rsid w:val="006E1AF4"/>
    <w:rPr>
      <w:rFonts w:ascii="Segoe UI" w:hAnsi="Segoe UI" w:cs="Segoe UI" w:hint="default"/>
      <w:sz w:val="18"/>
      <w:szCs w:val="18"/>
    </w:rPr>
  </w:style>
  <w:style w:type="paragraph" w:styleId="Ballongtext">
    <w:name w:val="Balloon Text"/>
    <w:basedOn w:val="Normal"/>
    <w:link w:val="BallongtextChar"/>
    <w:uiPriority w:val="99"/>
    <w:semiHidden/>
    <w:unhideWhenUsed/>
    <w:rsid w:val="004632F8"/>
    <w:pPr>
      <w:spacing w:after="0" w:line="240" w:lineRule="auto"/>
    </w:pPr>
    <w:rPr>
      <w:rFonts w:ascii="Tahoma" w:eastAsia="Times New Roman" w:hAnsi="Tahoma" w:cs="Tahoma"/>
      <w:bCs/>
      <w:iCs/>
      <w:sz w:val="16"/>
      <w:szCs w:val="16"/>
      <w:lang w:eastAsia="sv-SE"/>
    </w:rPr>
  </w:style>
  <w:style w:type="character" w:customStyle="1" w:styleId="BallongtextChar">
    <w:name w:val="Ballongtext Char"/>
    <w:basedOn w:val="Standardstycketeckensnitt"/>
    <w:link w:val="Ballongtext"/>
    <w:uiPriority w:val="99"/>
    <w:semiHidden/>
    <w:rsid w:val="004632F8"/>
    <w:rPr>
      <w:rFonts w:ascii="Tahoma" w:eastAsia="Times New Roman" w:hAnsi="Tahoma" w:cs="Tahoma"/>
      <w:bCs/>
      <w:iCs/>
      <w:sz w:val="16"/>
      <w:szCs w:val="16"/>
      <w:lang w:eastAsia="sv-SE"/>
    </w:rPr>
  </w:style>
  <w:style w:type="table" w:styleId="Ljusskuggning-dekorfrg2">
    <w:name w:val="Light Shading Accent 2"/>
    <w:basedOn w:val="Normaltabell"/>
    <w:uiPriority w:val="60"/>
    <w:rsid w:val="004632F8"/>
    <w:pPr>
      <w:spacing w:after="0" w:line="240" w:lineRule="auto"/>
    </w:pPr>
    <w:rPr>
      <w:rFonts w:eastAsiaTheme="minorHAnsi"/>
      <w:color w:val="F7000D" w:themeColor="accent2" w:themeShade="BF"/>
      <w:sz w:val="22"/>
      <w:szCs w:val="22"/>
      <w:lang w:eastAsia="en-US"/>
    </w:rPr>
    <w:tblPr>
      <w:tblStyleRowBandSize w:val="1"/>
      <w:tblStyleColBandSize w:val="1"/>
      <w:tblBorders>
        <w:top w:val="single" w:sz="8" w:space="0" w:color="FF4B55" w:themeColor="accent2"/>
        <w:bottom w:val="single" w:sz="8" w:space="0" w:color="FF4B55" w:themeColor="accent2"/>
      </w:tblBorders>
    </w:tblPr>
    <w:tblStylePr w:type="firstRow">
      <w:pPr>
        <w:spacing w:before="0" w:after="0" w:line="240" w:lineRule="auto"/>
      </w:pPr>
      <w:rPr>
        <w:b/>
        <w:bCs/>
      </w:rPr>
      <w:tblPr/>
      <w:tcPr>
        <w:tcBorders>
          <w:top w:val="single" w:sz="8" w:space="0" w:color="FF4B55" w:themeColor="accent2"/>
          <w:left w:val="nil"/>
          <w:bottom w:val="single" w:sz="8" w:space="0" w:color="FF4B55" w:themeColor="accent2"/>
          <w:right w:val="nil"/>
          <w:insideH w:val="nil"/>
          <w:insideV w:val="nil"/>
        </w:tcBorders>
      </w:tcPr>
    </w:tblStylePr>
    <w:tblStylePr w:type="lastRow">
      <w:pPr>
        <w:spacing w:before="0" w:after="0" w:line="240" w:lineRule="auto"/>
      </w:pPr>
      <w:rPr>
        <w:b/>
        <w:bCs/>
      </w:rPr>
      <w:tblPr/>
      <w:tcPr>
        <w:tcBorders>
          <w:top w:val="single" w:sz="8" w:space="0" w:color="FF4B55" w:themeColor="accent2"/>
          <w:left w:val="nil"/>
          <w:bottom w:val="single" w:sz="8" w:space="0" w:color="FF4B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2D4" w:themeFill="accent2" w:themeFillTint="3F"/>
      </w:tcPr>
    </w:tblStylePr>
    <w:tblStylePr w:type="band1Horz">
      <w:tblPr/>
      <w:tcPr>
        <w:tcBorders>
          <w:left w:val="nil"/>
          <w:right w:val="nil"/>
          <w:insideH w:val="nil"/>
          <w:insideV w:val="nil"/>
        </w:tcBorders>
        <w:shd w:val="clear" w:color="auto" w:fill="FFD2D4" w:themeFill="accent2" w:themeFillTint="3F"/>
      </w:tcPr>
    </w:tblStylePr>
  </w:style>
  <w:style w:type="paragraph" w:customStyle="1" w:styleId="Allmntstyckeformat">
    <w:name w:val="[Allmänt styckeformat]"/>
    <w:basedOn w:val="Normal"/>
    <w:uiPriority w:val="99"/>
    <w:rsid w:val="004632F8"/>
    <w:pPr>
      <w:autoSpaceDE w:val="0"/>
      <w:autoSpaceDN w:val="0"/>
      <w:adjustRightInd w:val="0"/>
      <w:spacing w:after="0" w:line="288" w:lineRule="auto"/>
      <w:textAlignment w:val="center"/>
    </w:pPr>
    <w:rPr>
      <w:rFonts w:ascii="Minion Pro" w:eastAsia="Times New Roman" w:hAnsi="Minion Pro" w:cs="Minion Pro"/>
      <w:bCs/>
      <w:iCs/>
      <w:color w:val="000000"/>
      <w:sz w:val="24"/>
      <w:szCs w:val="24"/>
      <w:lang w:eastAsia="sv-SE"/>
    </w:rPr>
  </w:style>
  <w:style w:type="paragraph" w:styleId="Brdtext">
    <w:name w:val="Body Text"/>
    <w:basedOn w:val="Normal"/>
    <w:link w:val="BrdtextChar"/>
    <w:rsid w:val="004632F8"/>
    <w:pPr>
      <w:tabs>
        <w:tab w:val="left" w:pos="4536"/>
        <w:tab w:val="left" w:pos="6520"/>
        <w:tab w:val="left" w:pos="7909"/>
      </w:tabs>
      <w:spacing w:line="240" w:lineRule="auto"/>
    </w:pPr>
    <w:rPr>
      <w:rFonts w:ascii="Calibri" w:eastAsia="Times New Roman" w:hAnsi="Calibri" w:cs="Times New Roman"/>
      <w:bCs/>
      <w:iCs/>
      <w:sz w:val="24"/>
      <w:szCs w:val="20"/>
      <w:lang w:eastAsia="sv-SE"/>
    </w:rPr>
  </w:style>
  <w:style w:type="character" w:customStyle="1" w:styleId="BrdtextChar">
    <w:name w:val="Brödtext Char"/>
    <w:basedOn w:val="Standardstycketeckensnitt"/>
    <w:link w:val="Brdtext"/>
    <w:rsid w:val="004632F8"/>
    <w:rPr>
      <w:rFonts w:ascii="Calibri" w:eastAsia="Times New Roman" w:hAnsi="Calibri" w:cs="Times New Roman"/>
      <w:bCs/>
      <w:iCs/>
      <w:sz w:val="24"/>
      <w:szCs w:val="20"/>
      <w:lang w:eastAsia="sv-SE"/>
    </w:rPr>
  </w:style>
  <w:style w:type="paragraph" w:styleId="Normalwebb">
    <w:name w:val="Normal (Web)"/>
    <w:basedOn w:val="Normal"/>
    <w:uiPriority w:val="99"/>
    <w:unhideWhenUsed/>
    <w:rsid w:val="004632F8"/>
    <w:pPr>
      <w:spacing w:before="100" w:beforeAutospacing="1" w:after="100" w:afterAutospacing="1" w:line="240" w:lineRule="auto"/>
    </w:pPr>
    <w:rPr>
      <w:rFonts w:ascii="Calibri" w:eastAsia="Times New Roman" w:hAnsi="Calibri" w:cs="Times New Roman"/>
      <w:bCs/>
      <w:iCs/>
      <w:sz w:val="24"/>
      <w:szCs w:val="24"/>
      <w:lang w:eastAsia="sv-SE"/>
    </w:rPr>
  </w:style>
  <w:style w:type="paragraph" w:customStyle="1" w:styleId="Numrubr1">
    <w:name w:val="Num rubr 1"/>
    <w:basedOn w:val="Rubrik1"/>
    <w:next w:val="Normal"/>
    <w:rsid w:val="004632F8"/>
    <w:pPr>
      <w:keepLines w:val="0"/>
      <w:tabs>
        <w:tab w:val="num" w:pos="360"/>
      </w:tabs>
      <w:spacing w:before="0" w:line="240" w:lineRule="auto"/>
      <w:contextualSpacing w:val="0"/>
    </w:pPr>
    <w:rPr>
      <w:rFonts w:ascii="Georgia" w:eastAsia="Times New Roman" w:hAnsi="Georgia" w:cs="Arial"/>
      <w:iCs/>
      <w:color w:val="244061"/>
      <w:kern w:val="32"/>
      <w:sz w:val="26"/>
      <w:szCs w:val="26"/>
      <w:lang w:eastAsia="sv-SE"/>
    </w:rPr>
  </w:style>
  <w:style w:type="paragraph" w:customStyle="1" w:styleId="Numrubr2">
    <w:name w:val="Num rubr 2"/>
    <w:basedOn w:val="Rubrik2"/>
    <w:next w:val="Normal"/>
    <w:rsid w:val="004632F8"/>
    <w:pPr>
      <w:keepLines w:val="0"/>
      <w:tabs>
        <w:tab w:val="num" w:pos="360"/>
      </w:tabs>
      <w:spacing w:before="0" w:after="120" w:line="240" w:lineRule="auto"/>
      <w:contextualSpacing w:val="0"/>
    </w:pPr>
    <w:rPr>
      <w:rFonts w:ascii="Georgia" w:eastAsia="Times New Roman" w:hAnsi="Georgia" w:cs="Arial"/>
      <w:b w:val="0"/>
      <w:caps/>
      <w:color w:val="244061"/>
      <w:kern w:val="32"/>
      <w:sz w:val="24"/>
      <w:szCs w:val="24"/>
      <w:lang w:eastAsia="sv-SE"/>
    </w:rPr>
  </w:style>
  <w:style w:type="table" w:styleId="Ljuslista-dekorfrg3">
    <w:name w:val="Light List Accent 3"/>
    <w:basedOn w:val="Normaltabell"/>
    <w:uiPriority w:val="61"/>
    <w:rsid w:val="004632F8"/>
    <w:pPr>
      <w:spacing w:after="0" w:line="240" w:lineRule="auto"/>
    </w:pPr>
    <w:rPr>
      <w:rFonts w:eastAsiaTheme="minorHAnsi"/>
      <w:sz w:val="22"/>
      <w:szCs w:val="22"/>
      <w:lang w:eastAsia="en-US"/>
    </w:rPr>
    <w:tblPr>
      <w:tblStyleRowBandSize w:val="1"/>
      <w:tblStyleColBandSize w:val="1"/>
      <w:tblBorders>
        <w:top w:val="single" w:sz="8" w:space="0" w:color="0046A5" w:themeColor="accent3"/>
        <w:left w:val="single" w:sz="8" w:space="0" w:color="0046A5" w:themeColor="accent3"/>
        <w:bottom w:val="single" w:sz="8" w:space="0" w:color="0046A5" w:themeColor="accent3"/>
        <w:right w:val="single" w:sz="8" w:space="0" w:color="0046A5" w:themeColor="accent3"/>
      </w:tblBorders>
    </w:tblPr>
    <w:tblStylePr w:type="firstRow">
      <w:pPr>
        <w:spacing w:before="0" w:after="0" w:line="240" w:lineRule="auto"/>
      </w:pPr>
      <w:rPr>
        <w:b/>
        <w:bCs/>
        <w:color w:val="FFFFFF" w:themeColor="background1"/>
      </w:rPr>
      <w:tblPr/>
      <w:tcPr>
        <w:shd w:val="clear" w:color="auto" w:fill="0046A5" w:themeFill="accent3"/>
      </w:tcPr>
    </w:tblStylePr>
    <w:tblStylePr w:type="lastRow">
      <w:pPr>
        <w:spacing w:before="0" w:after="0" w:line="240" w:lineRule="auto"/>
      </w:pPr>
      <w:rPr>
        <w:b/>
        <w:bCs/>
      </w:rPr>
      <w:tblPr/>
      <w:tcPr>
        <w:tcBorders>
          <w:top w:val="double" w:sz="6" w:space="0" w:color="0046A5" w:themeColor="accent3"/>
          <w:left w:val="single" w:sz="8" w:space="0" w:color="0046A5" w:themeColor="accent3"/>
          <w:bottom w:val="single" w:sz="8" w:space="0" w:color="0046A5" w:themeColor="accent3"/>
          <w:right w:val="single" w:sz="8" w:space="0" w:color="0046A5" w:themeColor="accent3"/>
        </w:tcBorders>
      </w:tcPr>
    </w:tblStylePr>
    <w:tblStylePr w:type="firstCol">
      <w:rPr>
        <w:b/>
        <w:bCs/>
      </w:rPr>
    </w:tblStylePr>
    <w:tblStylePr w:type="lastCol">
      <w:rPr>
        <w:b/>
        <w:bCs/>
      </w:rPr>
    </w:tblStylePr>
    <w:tblStylePr w:type="band1Vert">
      <w:tblPr/>
      <w:tcPr>
        <w:tcBorders>
          <w:top w:val="single" w:sz="8" w:space="0" w:color="0046A5" w:themeColor="accent3"/>
          <w:left w:val="single" w:sz="8" w:space="0" w:color="0046A5" w:themeColor="accent3"/>
          <w:bottom w:val="single" w:sz="8" w:space="0" w:color="0046A5" w:themeColor="accent3"/>
          <w:right w:val="single" w:sz="8" w:space="0" w:color="0046A5" w:themeColor="accent3"/>
        </w:tcBorders>
      </w:tcPr>
    </w:tblStylePr>
    <w:tblStylePr w:type="band1Horz">
      <w:tblPr/>
      <w:tcPr>
        <w:tcBorders>
          <w:top w:val="single" w:sz="8" w:space="0" w:color="0046A5" w:themeColor="accent3"/>
          <w:left w:val="single" w:sz="8" w:space="0" w:color="0046A5" w:themeColor="accent3"/>
          <w:bottom w:val="single" w:sz="8" w:space="0" w:color="0046A5" w:themeColor="accent3"/>
          <w:right w:val="single" w:sz="8" w:space="0" w:color="0046A5" w:themeColor="accent3"/>
        </w:tcBorders>
      </w:tcPr>
    </w:tblStylePr>
  </w:style>
  <w:style w:type="character" w:customStyle="1" w:styleId="A4">
    <w:name w:val="A4"/>
    <w:uiPriority w:val="99"/>
    <w:rsid w:val="004632F8"/>
    <w:rPr>
      <w:rFonts w:cs="Blender Go"/>
      <w:color w:val="000000"/>
      <w:sz w:val="60"/>
      <w:szCs w:val="60"/>
    </w:rPr>
  </w:style>
  <w:style w:type="numbering" w:customStyle="1" w:styleId="TFNumreraderubriker">
    <w:name w:val="TF Numrerade rubriker"/>
    <w:uiPriority w:val="99"/>
    <w:rsid w:val="004632F8"/>
    <w:pPr>
      <w:numPr>
        <w:numId w:val="2"/>
      </w:numPr>
    </w:pPr>
  </w:style>
  <w:style w:type="paragraph" w:customStyle="1" w:styleId="NumrRub1">
    <w:name w:val="Numr. Rub 1"/>
    <w:basedOn w:val="Rubrik1"/>
    <w:next w:val="Normal"/>
    <w:uiPriority w:val="2"/>
    <w:qFormat/>
    <w:rsid w:val="004632F8"/>
    <w:pPr>
      <w:numPr>
        <w:numId w:val="6"/>
      </w:numPr>
      <w:spacing w:before="0" w:after="240" w:line="280" w:lineRule="atLeast"/>
      <w:contextualSpacing w:val="0"/>
    </w:pPr>
    <w:rPr>
      <w:bCs w:val="0"/>
      <w:iCs/>
      <w:sz w:val="26"/>
      <w:szCs w:val="28"/>
      <w:lang w:eastAsia="sv-SE"/>
    </w:rPr>
  </w:style>
  <w:style w:type="paragraph" w:customStyle="1" w:styleId="NumrRub2">
    <w:name w:val="Numr. Rub 2"/>
    <w:basedOn w:val="Rubrik2"/>
    <w:next w:val="Normal"/>
    <w:uiPriority w:val="2"/>
    <w:qFormat/>
    <w:rsid w:val="004632F8"/>
    <w:pPr>
      <w:numPr>
        <w:ilvl w:val="1"/>
        <w:numId w:val="6"/>
      </w:numPr>
      <w:spacing w:before="0" w:line="280" w:lineRule="atLeast"/>
      <w:contextualSpacing w:val="0"/>
    </w:pPr>
    <w:rPr>
      <w:b w:val="0"/>
      <w:iCs/>
      <w:caps/>
      <w:color w:val="auto"/>
      <w:sz w:val="22"/>
      <w:szCs w:val="26"/>
      <w:lang w:eastAsia="sv-SE"/>
    </w:rPr>
  </w:style>
  <w:style w:type="paragraph" w:customStyle="1" w:styleId="NumrRub3">
    <w:name w:val="Numr. Rub 3"/>
    <w:basedOn w:val="Rubrik3"/>
    <w:next w:val="Normal"/>
    <w:uiPriority w:val="2"/>
    <w:qFormat/>
    <w:rsid w:val="004632F8"/>
    <w:pPr>
      <w:numPr>
        <w:ilvl w:val="2"/>
        <w:numId w:val="6"/>
      </w:numPr>
      <w:spacing w:before="0" w:line="280" w:lineRule="atLeast"/>
      <w:contextualSpacing w:val="0"/>
    </w:pPr>
    <w:rPr>
      <w:b w:val="0"/>
      <w:i/>
      <w:iCs/>
      <w:color w:val="auto"/>
      <w:sz w:val="32"/>
      <w:lang w:eastAsia="sv-SE"/>
    </w:rPr>
  </w:style>
  <w:style w:type="paragraph" w:customStyle="1" w:styleId="NumrRub4">
    <w:name w:val="Numr. Rub 4"/>
    <w:basedOn w:val="Rubrik4"/>
    <w:next w:val="Normal"/>
    <w:uiPriority w:val="2"/>
    <w:semiHidden/>
    <w:qFormat/>
    <w:rsid w:val="004632F8"/>
    <w:pPr>
      <w:numPr>
        <w:ilvl w:val="3"/>
        <w:numId w:val="6"/>
      </w:numPr>
      <w:spacing w:before="0" w:line="280" w:lineRule="atLeast"/>
      <w:contextualSpacing w:val="0"/>
    </w:pPr>
    <w:rPr>
      <w:iCs w:val="0"/>
      <w:color w:val="002850"/>
      <w:sz w:val="28"/>
      <w:lang w:eastAsia="sv-SE"/>
    </w:rPr>
  </w:style>
  <w:style w:type="paragraph" w:customStyle="1" w:styleId="Rubrik2Versal">
    <w:name w:val="Rubrik2 Versal"/>
    <w:basedOn w:val="Rubrik2"/>
    <w:qFormat/>
    <w:rsid w:val="004632F8"/>
    <w:pPr>
      <w:spacing w:before="320" w:after="120" w:line="240" w:lineRule="auto"/>
      <w:contextualSpacing w:val="0"/>
    </w:pPr>
    <w:rPr>
      <w:rFonts w:ascii="Calibri" w:hAnsi="Calibri" w:cs="Times New Roman (CS-rubriker)"/>
      <w:b w:val="0"/>
      <w:iCs/>
      <w:color w:val="auto"/>
      <w:sz w:val="36"/>
      <w:szCs w:val="26"/>
      <w:lang w:eastAsia="sv-SE"/>
    </w:rPr>
  </w:style>
  <w:style w:type="table" w:customStyle="1" w:styleId="Tabellrutnt1">
    <w:name w:val="Tabellrutnät1"/>
    <w:basedOn w:val="Normaltabell"/>
    <w:next w:val="Tabellrutnt"/>
    <w:uiPriority w:val="99"/>
    <w:rsid w:val="004632F8"/>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99"/>
    <w:rsid w:val="004632F8"/>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uiPriority w:val="99"/>
    <w:rsid w:val="004632F8"/>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uiPriority w:val="99"/>
    <w:rsid w:val="004632F8"/>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5">
    <w:name w:val="Tabellrutnät5"/>
    <w:basedOn w:val="Normaltabell"/>
    <w:next w:val="Tabellrutnt"/>
    <w:uiPriority w:val="99"/>
    <w:rsid w:val="004632F8"/>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6">
    <w:name w:val="Tabellrutnät6"/>
    <w:basedOn w:val="Normaltabell"/>
    <w:next w:val="Tabellrutnt"/>
    <w:uiPriority w:val="99"/>
    <w:rsid w:val="004632F8"/>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lstomnmnande1">
    <w:name w:val="Olöst omnämnande1"/>
    <w:basedOn w:val="Standardstycketeckensnitt"/>
    <w:uiPriority w:val="99"/>
    <w:semiHidden/>
    <w:unhideWhenUsed/>
    <w:rsid w:val="004632F8"/>
    <w:rPr>
      <w:color w:val="605E5C"/>
      <w:shd w:val="clear" w:color="auto" w:fill="E1DFDD"/>
    </w:rPr>
  </w:style>
  <w:style w:type="character" w:styleId="AnvndHyperlnk">
    <w:name w:val="FollowedHyperlink"/>
    <w:basedOn w:val="Standardstycketeckensnitt"/>
    <w:uiPriority w:val="99"/>
    <w:unhideWhenUsed/>
    <w:rsid w:val="004632F8"/>
    <w:rPr>
      <w:color w:val="00204C" w:themeColor="followedHyperlink"/>
      <w:u w:val="single"/>
    </w:rPr>
  </w:style>
  <w:style w:type="paragraph" w:customStyle="1" w:styleId="IndragNormal">
    <w:name w:val="Indrag Normal"/>
    <w:basedOn w:val="Normal"/>
    <w:uiPriority w:val="3"/>
    <w:qFormat/>
    <w:rsid w:val="004632F8"/>
    <w:pPr>
      <w:spacing w:line="240" w:lineRule="auto"/>
      <w:ind w:left="964"/>
    </w:pPr>
    <w:rPr>
      <w:rFonts w:ascii="Times New Roman" w:eastAsia="Times New Roman" w:hAnsi="Times New Roman" w:cs="Times New Roman"/>
      <w:noProof/>
      <w:sz w:val="24"/>
      <w:szCs w:val="24"/>
      <w:lang w:val="en-GB" w:eastAsia="sv-SE"/>
    </w:rPr>
  </w:style>
  <w:style w:type="paragraph" w:customStyle="1" w:styleId="Undernumreringa">
    <w:name w:val="Undernumrering (a)"/>
    <w:basedOn w:val="Normal"/>
    <w:uiPriority w:val="3"/>
    <w:qFormat/>
    <w:rsid w:val="004632F8"/>
    <w:pPr>
      <w:spacing w:line="240" w:lineRule="auto"/>
    </w:pPr>
    <w:rPr>
      <w:rFonts w:ascii="Times New Roman" w:eastAsia="Times New Roman" w:hAnsi="Times New Roman" w:cs="Times New Roman"/>
      <w:sz w:val="24"/>
      <w:szCs w:val="24"/>
      <w:lang w:eastAsia="sv-SE"/>
    </w:rPr>
  </w:style>
  <w:style w:type="table" w:styleId="Oformateradtabell4">
    <w:name w:val="Plain Table 4"/>
    <w:basedOn w:val="Normaltabell"/>
    <w:uiPriority w:val="44"/>
    <w:rsid w:val="004632F8"/>
    <w:pPr>
      <w:spacing w:after="0" w:line="240" w:lineRule="auto"/>
    </w:pPr>
    <w:rPr>
      <w:rFonts w:eastAsiaTheme="minorHAns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ell1ljusdekorfrg5">
    <w:name w:val="List Table 1 Light Accent 5"/>
    <w:basedOn w:val="Normaltabell"/>
    <w:uiPriority w:val="46"/>
    <w:rsid w:val="004632F8"/>
    <w:pPr>
      <w:spacing w:after="0" w:line="240" w:lineRule="auto"/>
    </w:pPr>
    <w:rPr>
      <w:rFonts w:eastAsiaTheme="minorHAnsi"/>
      <w:sz w:val="22"/>
      <w:szCs w:val="22"/>
      <w:lang w:eastAsia="en-US"/>
    </w:rPr>
    <w:tblPr>
      <w:tblStyleRowBandSize w:val="1"/>
      <w:tblStyleColBandSize w:val="1"/>
    </w:tblPr>
    <w:tblStylePr w:type="firstRow">
      <w:rPr>
        <w:b/>
        <w:bCs/>
      </w:rPr>
      <w:tblPr/>
      <w:tcPr>
        <w:tcBorders>
          <w:bottom w:val="single" w:sz="4" w:space="0" w:color="77FF1D" w:themeColor="accent5" w:themeTint="99"/>
        </w:tcBorders>
      </w:tcPr>
    </w:tblStylePr>
    <w:tblStylePr w:type="lastRow">
      <w:rPr>
        <w:b/>
        <w:bCs/>
      </w:rPr>
      <w:tblPr/>
      <w:tcPr>
        <w:tcBorders>
          <w:top w:val="single" w:sz="4" w:space="0" w:color="77FF1D" w:themeColor="accent5" w:themeTint="99"/>
        </w:tcBorders>
      </w:tcPr>
    </w:tblStylePr>
    <w:tblStylePr w:type="firstCol">
      <w:rPr>
        <w:b/>
        <w:bCs/>
      </w:rPr>
    </w:tblStylePr>
    <w:tblStylePr w:type="lastCol">
      <w:rPr>
        <w:b/>
        <w:bCs/>
      </w:rPr>
    </w:tblStylePr>
    <w:tblStylePr w:type="band1Vert">
      <w:tblPr/>
      <w:tcPr>
        <w:shd w:val="clear" w:color="auto" w:fill="D1FFB3" w:themeFill="accent5" w:themeFillTint="33"/>
      </w:tcPr>
    </w:tblStylePr>
    <w:tblStylePr w:type="band1Horz">
      <w:tblPr/>
      <w:tcPr>
        <w:shd w:val="clear" w:color="auto" w:fill="D1FFB3" w:themeFill="accent5" w:themeFillTint="33"/>
      </w:tcPr>
    </w:tblStylePr>
  </w:style>
  <w:style w:type="table" w:styleId="Oformateradtabell2">
    <w:name w:val="Plain Table 2"/>
    <w:basedOn w:val="Normaltabell"/>
    <w:uiPriority w:val="42"/>
    <w:rsid w:val="004632F8"/>
    <w:pPr>
      <w:spacing w:after="0" w:line="240" w:lineRule="auto"/>
    </w:pPr>
    <w:rPr>
      <w:rFonts w:eastAsiaTheme="minorHAns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Olstomnmnande">
    <w:name w:val="Unresolved Mention"/>
    <w:basedOn w:val="Standardstycketeckensnitt"/>
    <w:uiPriority w:val="99"/>
    <w:unhideWhenUsed/>
    <w:rsid w:val="004632F8"/>
    <w:rPr>
      <w:color w:val="605E5C"/>
      <w:shd w:val="clear" w:color="auto" w:fill="E1DFDD"/>
    </w:rPr>
  </w:style>
  <w:style w:type="table" w:styleId="Rutntstabell2dekorfrg5">
    <w:name w:val="Grid Table 2 Accent 5"/>
    <w:basedOn w:val="Normaltabell"/>
    <w:uiPriority w:val="47"/>
    <w:rsid w:val="004632F8"/>
    <w:pPr>
      <w:spacing w:after="0" w:line="240" w:lineRule="auto"/>
    </w:pPr>
    <w:rPr>
      <w:rFonts w:eastAsiaTheme="minorHAnsi"/>
      <w:sz w:val="22"/>
      <w:szCs w:val="22"/>
      <w:lang w:eastAsia="en-US"/>
    </w:rPr>
    <w:tblPr>
      <w:tblStyleRowBandSize w:val="1"/>
      <w:tblStyleColBandSize w:val="1"/>
      <w:tblBorders>
        <w:top w:val="single" w:sz="2" w:space="0" w:color="77FF1D" w:themeColor="accent5" w:themeTint="99"/>
        <w:bottom w:val="single" w:sz="2" w:space="0" w:color="77FF1D" w:themeColor="accent5" w:themeTint="99"/>
        <w:insideH w:val="single" w:sz="2" w:space="0" w:color="77FF1D" w:themeColor="accent5" w:themeTint="99"/>
        <w:insideV w:val="single" w:sz="2" w:space="0" w:color="77FF1D" w:themeColor="accent5" w:themeTint="99"/>
      </w:tblBorders>
    </w:tblPr>
    <w:tblStylePr w:type="firstRow">
      <w:rPr>
        <w:b/>
        <w:bCs/>
      </w:rPr>
      <w:tblPr/>
      <w:tcPr>
        <w:tcBorders>
          <w:top w:val="nil"/>
          <w:bottom w:val="single" w:sz="12" w:space="0" w:color="77FF1D" w:themeColor="accent5" w:themeTint="99"/>
          <w:insideH w:val="nil"/>
          <w:insideV w:val="nil"/>
        </w:tcBorders>
        <w:shd w:val="clear" w:color="auto" w:fill="FFFFFF" w:themeFill="background1"/>
      </w:tcPr>
    </w:tblStylePr>
    <w:tblStylePr w:type="lastRow">
      <w:rPr>
        <w:b/>
        <w:bCs/>
      </w:rPr>
      <w:tblPr/>
      <w:tcPr>
        <w:tcBorders>
          <w:top w:val="double" w:sz="2" w:space="0" w:color="77FF1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FFB3" w:themeFill="accent5" w:themeFillTint="33"/>
      </w:tcPr>
    </w:tblStylePr>
    <w:tblStylePr w:type="band1Horz">
      <w:tblPr/>
      <w:tcPr>
        <w:shd w:val="clear" w:color="auto" w:fill="D1FFB3" w:themeFill="accent5" w:themeFillTint="33"/>
      </w:tcPr>
    </w:tblStylePr>
  </w:style>
  <w:style w:type="paragraph" w:customStyle="1" w:styleId="paragraph">
    <w:name w:val="paragraph"/>
    <w:basedOn w:val="Normal"/>
    <w:rsid w:val="004632F8"/>
    <w:pPr>
      <w:spacing w:before="100" w:beforeAutospacing="1" w:after="100" w:afterAutospacing="1" w:line="240" w:lineRule="auto"/>
    </w:pPr>
    <w:rPr>
      <w:rFonts w:ascii="Calibri" w:eastAsia="Times New Roman" w:hAnsi="Calibri" w:cs="Calibri"/>
      <w:sz w:val="24"/>
      <w:szCs w:val="24"/>
      <w:lang w:eastAsia="sv-SE"/>
    </w:rPr>
  </w:style>
  <w:style w:type="character" w:customStyle="1" w:styleId="normaltextrun">
    <w:name w:val="normaltextrun"/>
    <w:basedOn w:val="Standardstycketeckensnitt"/>
    <w:rsid w:val="004632F8"/>
  </w:style>
  <w:style w:type="paragraph" w:styleId="Anteckningsrubrik">
    <w:name w:val="Note Heading"/>
    <w:basedOn w:val="Normal"/>
    <w:next w:val="Normal"/>
    <w:link w:val="AnteckningsrubrikChar"/>
    <w:uiPriority w:val="99"/>
    <w:semiHidden/>
    <w:unhideWhenUsed/>
    <w:rsid w:val="004632F8"/>
    <w:pPr>
      <w:spacing w:after="0" w:line="240" w:lineRule="auto"/>
    </w:pPr>
    <w:rPr>
      <w:rFonts w:ascii="Times New Roman" w:eastAsia="Times New Roman" w:hAnsi="Times New Roman" w:cs="Times New Roman"/>
      <w:sz w:val="24"/>
      <w:szCs w:val="24"/>
      <w:lang w:eastAsia="sv-SE"/>
    </w:rPr>
  </w:style>
  <w:style w:type="character" w:customStyle="1" w:styleId="AnteckningsrubrikChar">
    <w:name w:val="Anteckningsrubrik Char"/>
    <w:basedOn w:val="Standardstycketeckensnitt"/>
    <w:link w:val="Anteckningsrubrik"/>
    <w:uiPriority w:val="99"/>
    <w:semiHidden/>
    <w:rsid w:val="004632F8"/>
    <w:rPr>
      <w:rFonts w:ascii="Times New Roman" w:eastAsia="Times New Roman" w:hAnsi="Times New Roman" w:cs="Times New Roman"/>
      <w:sz w:val="24"/>
      <w:szCs w:val="24"/>
      <w:lang w:eastAsia="sv-SE"/>
    </w:rPr>
  </w:style>
  <w:style w:type="paragraph" w:styleId="Avsndaradress-brev">
    <w:name w:val="envelope return"/>
    <w:basedOn w:val="Normal"/>
    <w:uiPriority w:val="99"/>
    <w:semiHidden/>
    <w:unhideWhenUsed/>
    <w:rsid w:val="004632F8"/>
    <w:pPr>
      <w:spacing w:after="0" w:line="240" w:lineRule="auto"/>
    </w:pPr>
    <w:rPr>
      <w:rFonts w:asciiTheme="majorHAnsi" w:eastAsiaTheme="majorEastAsia" w:hAnsiTheme="majorHAnsi" w:cstheme="majorBidi"/>
      <w:sz w:val="20"/>
      <w:szCs w:val="20"/>
      <w:lang w:eastAsia="sv-SE"/>
    </w:rPr>
  </w:style>
  <w:style w:type="paragraph" w:styleId="Brdtext2">
    <w:name w:val="Body Text 2"/>
    <w:basedOn w:val="Normal"/>
    <w:link w:val="Brdtext2Char"/>
    <w:uiPriority w:val="99"/>
    <w:semiHidden/>
    <w:unhideWhenUsed/>
    <w:rsid w:val="004632F8"/>
    <w:pPr>
      <w:spacing w:line="480" w:lineRule="auto"/>
    </w:pPr>
    <w:rPr>
      <w:rFonts w:ascii="Times New Roman" w:eastAsia="Times New Roman" w:hAnsi="Times New Roman" w:cs="Times New Roman"/>
      <w:sz w:val="24"/>
      <w:szCs w:val="24"/>
      <w:lang w:eastAsia="sv-SE"/>
    </w:rPr>
  </w:style>
  <w:style w:type="character" w:customStyle="1" w:styleId="Brdtext2Char">
    <w:name w:val="Brödtext 2 Char"/>
    <w:basedOn w:val="Standardstycketeckensnitt"/>
    <w:link w:val="Brdtext2"/>
    <w:uiPriority w:val="99"/>
    <w:semiHidden/>
    <w:rsid w:val="004632F8"/>
    <w:rPr>
      <w:rFonts w:ascii="Times New Roman" w:eastAsia="Times New Roman" w:hAnsi="Times New Roman" w:cs="Times New Roman"/>
      <w:sz w:val="24"/>
      <w:szCs w:val="24"/>
      <w:lang w:eastAsia="sv-SE"/>
    </w:rPr>
  </w:style>
  <w:style w:type="paragraph" w:styleId="Brdtext3">
    <w:name w:val="Body Text 3"/>
    <w:basedOn w:val="Normal"/>
    <w:link w:val="Brdtext3Char"/>
    <w:uiPriority w:val="99"/>
    <w:semiHidden/>
    <w:unhideWhenUsed/>
    <w:rsid w:val="004632F8"/>
    <w:pPr>
      <w:spacing w:line="240" w:lineRule="auto"/>
    </w:pPr>
    <w:rPr>
      <w:rFonts w:ascii="Times New Roman" w:eastAsia="Times New Roman" w:hAnsi="Times New Roman" w:cs="Times New Roman"/>
      <w:sz w:val="16"/>
      <w:szCs w:val="16"/>
      <w:lang w:eastAsia="sv-SE"/>
    </w:rPr>
  </w:style>
  <w:style w:type="character" w:customStyle="1" w:styleId="Brdtext3Char">
    <w:name w:val="Brödtext 3 Char"/>
    <w:basedOn w:val="Standardstycketeckensnitt"/>
    <w:link w:val="Brdtext3"/>
    <w:uiPriority w:val="99"/>
    <w:semiHidden/>
    <w:rsid w:val="004632F8"/>
    <w:rPr>
      <w:rFonts w:ascii="Times New Roman" w:eastAsia="Times New Roman" w:hAnsi="Times New Roman" w:cs="Times New Roman"/>
      <w:sz w:val="16"/>
      <w:szCs w:val="16"/>
      <w:lang w:eastAsia="sv-SE"/>
    </w:rPr>
  </w:style>
  <w:style w:type="paragraph" w:styleId="Brdtextmedfrstaindrag">
    <w:name w:val="Body Text First Indent"/>
    <w:basedOn w:val="Brdtext"/>
    <w:link w:val="BrdtextmedfrstaindragChar"/>
    <w:uiPriority w:val="99"/>
    <w:semiHidden/>
    <w:unhideWhenUsed/>
    <w:rsid w:val="004632F8"/>
    <w:pPr>
      <w:tabs>
        <w:tab w:val="clear" w:pos="4536"/>
        <w:tab w:val="clear" w:pos="6520"/>
        <w:tab w:val="clear" w:pos="7909"/>
      </w:tabs>
      <w:spacing w:after="0" w:line="259" w:lineRule="auto"/>
      <w:ind w:firstLine="360"/>
    </w:pPr>
    <w:rPr>
      <w:rFonts w:asciiTheme="minorHAnsi" w:eastAsiaTheme="minorHAnsi" w:hAnsiTheme="minorHAnsi" w:cstheme="minorBidi"/>
      <w:bCs w:val="0"/>
      <w:iCs w:val="0"/>
      <w:szCs w:val="22"/>
      <w:lang w:eastAsia="en-US"/>
    </w:rPr>
  </w:style>
  <w:style w:type="character" w:customStyle="1" w:styleId="BrdtextmedfrstaindragChar">
    <w:name w:val="Brödtext med första indrag Char"/>
    <w:basedOn w:val="BrdtextChar"/>
    <w:link w:val="Brdtextmedfrstaindrag"/>
    <w:uiPriority w:val="99"/>
    <w:semiHidden/>
    <w:rsid w:val="004632F8"/>
    <w:rPr>
      <w:rFonts w:ascii="Calibri" w:eastAsiaTheme="minorHAnsi" w:hAnsi="Calibri" w:cs="Times New Roman"/>
      <w:bCs w:val="0"/>
      <w:iCs w:val="0"/>
      <w:sz w:val="24"/>
      <w:szCs w:val="22"/>
      <w:lang w:eastAsia="en-US"/>
    </w:rPr>
  </w:style>
  <w:style w:type="paragraph" w:styleId="Brdtextmedindrag">
    <w:name w:val="Body Text Indent"/>
    <w:basedOn w:val="Normal"/>
    <w:link w:val="BrdtextmedindragChar"/>
    <w:uiPriority w:val="99"/>
    <w:semiHidden/>
    <w:unhideWhenUsed/>
    <w:rsid w:val="004632F8"/>
    <w:pPr>
      <w:spacing w:line="240" w:lineRule="auto"/>
      <w:ind w:left="283"/>
    </w:pPr>
    <w:rPr>
      <w:rFonts w:ascii="Times New Roman" w:eastAsia="Times New Roman" w:hAnsi="Times New Roman" w:cs="Times New Roman"/>
      <w:sz w:val="24"/>
      <w:szCs w:val="24"/>
      <w:lang w:eastAsia="sv-SE"/>
    </w:rPr>
  </w:style>
  <w:style w:type="character" w:customStyle="1" w:styleId="BrdtextmedindragChar">
    <w:name w:val="Brödtext med indrag Char"/>
    <w:basedOn w:val="Standardstycketeckensnitt"/>
    <w:link w:val="Brdtextmedindrag"/>
    <w:uiPriority w:val="99"/>
    <w:semiHidden/>
    <w:rsid w:val="004632F8"/>
    <w:rPr>
      <w:rFonts w:ascii="Times New Roman" w:eastAsia="Times New Roman" w:hAnsi="Times New Roman" w:cs="Times New Roman"/>
      <w:sz w:val="24"/>
      <w:szCs w:val="24"/>
      <w:lang w:eastAsia="sv-SE"/>
    </w:rPr>
  </w:style>
  <w:style w:type="paragraph" w:styleId="Brdtextmedfrstaindrag2">
    <w:name w:val="Body Text First Indent 2"/>
    <w:basedOn w:val="Brdtextmedindrag"/>
    <w:link w:val="Brdtextmedfrstaindrag2Char"/>
    <w:uiPriority w:val="99"/>
    <w:semiHidden/>
    <w:unhideWhenUsed/>
    <w:rsid w:val="004632F8"/>
    <w:pPr>
      <w:spacing w:after="0"/>
      <w:ind w:left="360" w:firstLine="360"/>
    </w:pPr>
  </w:style>
  <w:style w:type="character" w:customStyle="1" w:styleId="Brdtextmedfrstaindrag2Char">
    <w:name w:val="Brödtext med första indrag 2 Char"/>
    <w:basedOn w:val="BrdtextmedindragChar"/>
    <w:link w:val="Brdtextmedfrstaindrag2"/>
    <w:uiPriority w:val="99"/>
    <w:semiHidden/>
    <w:rsid w:val="004632F8"/>
    <w:rPr>
      <w:rFonts w:ascii="Times New Roman" w:eastAsia="Times New Roman" w:hAnsi="Times New Roman" w:cs="Times New Roman"/>
      <w:sz w:val="24"/>
      <w:szCs w:val="24"/>
      <w:lang w:eastAsia="sv-SE"/>
    </w:rPr>
  </w:style>
  <w:style w:type="paragraph" w:styleId="Brdtextmedindrag2">
    <w:name w:val="Body Text Indent 2"/>
    <w:basedOn w:val="Normal"/>
    <w:link w:val="Brdtextmedindrag2Char"/>
    <w:uiPriority w:val="99"/>
    <w:semiHidden/>
    <w:unhideWhenUsed/>
    <w:rsid w:val="004632F8"/>
    <w:pPr>
      <w:spacing w:line="480" w:lineRule="auto"/>
      <w:ind w:left="283"/>
    </w:pPr>
    <w:rPr>
      <w:rFonts w:ascii="Times New Roman" w:eastAsia="Times New Roman" w:hAnsi="Times New Roman" w:cs="Times New Roman"/>
      <w:sz w:val="24"/>
      <w:szCs w:val="24"/>
      <w:lang w:eastAsia="sv-SE"/>
    </w:rPr>
  </w:style>
  <w:style w:type="character" w:customStyle="1" w:styleId="Brdtextmedindrag2Char">
    <w:name w:val="Brödtext med indrag 2 Char"/>
    <w:basedOn w:val="Standardstycketeckensnitt"/>
    <w:link w:val="Brdtextmedindrag2"/>
    <w:uiPriority w:val="99"/>
    <w:semiHidden/>
    <w:rsid w:val="004632F8"/>
    <w:rPr>
      <w:rFonts w:ascii="Times New Roman" w:eastAsia="Times New Roman" w:hAnsi="Times New Roman" w:cs="Times New Roman"/>
      <w:sz w:val="24"/>
      <w:szCs w:val="24"/>
      <w:lang w:eastAsia="sv-SE"/>
    </w:rPr>
  </w:style>
  <w:style w:type="paragraph" w:styleId="Brdtextmedindrag3">
    <w:name w:val="Body Text Indent 3"/>
    <w:basedOn w:val="Normal"/>
    <w:link w:val="Brdtextmedindrag3Char"/>
    <w:uiPriority w:val="99"/>
    <w:semiHidden/>
    <w:unhideWhenUsed/>
    <w:rsid w:val="004632F8"/>
    <w:pPr>
      <w:spacing w:line="240" w:lineRule="auto"/>
      <w:ind w:left="283"/>
    </w:pPr>
    <w:rPr>
      <w:rFonts w:ascii="Times New Roman" w:eastAsia="Times New Roman" w:hAnsi="Times New Roman" w:cs="Times New Roman"/>
      <w:sz w:val="16"/>
      <w:szCs w:val="16"/>
      <w:lang w:eastAsia="sv-SE"/>
    </w:rPr>
  </w:style>
  <w:style w:type="character" w:customStyle="1" w:styleId="Brdtextmedindrag3Char">
    <w:name w:val="Brödtext med indrag 3 Char"/>
    <w:basedOn w:val="Standardstycketeckensnitt"/>
    <w:link w:val="Brdtextmedindrag3"/>
    <w:uiPriority w:val="99"/>
    <w:semiHidden/>
    <w:rsid w:val="004632F8"/>
    <w:rPr>
      <w:rFonts w:ascii="Times New Roman" w:eastAsia="Times New Roman" w:hAnsi="Times New Roman" w:cs="Times New Roman"/>
      <w:sz w:val="16"/>
      <w:szCs w:val="16"/>
      <w:lang w:eastAsia="sv-SE"/>
    </w:rPr>
  </w:style>
  <w:style w:type="paragraph" w:styleId="Citatfrteckning">
    <w:name w:val="table of authorities"/>
    <w:basedOn w:val="Normal"/>
    <w:next w:val="Normal"/>
    <w:uiPriority w:val="99"/>
    <w:semiHidden/>
    <w:unhideWhenUsed/>
    <w:rsid w:val="004632F8"/>
    <w:pPr>
      <w:spacing w:after="0" w:line="240" w:lineRule="auto"/>
      <w:ind w:left="220" w:hanging="220"/>
    </w:pPr>
    <w:rPr>
      <w:rFonts w:ascii="Times New Roman" w:eastAsia="Times New Roman" w:hAnsi="Times New Roman" w:cs="Times New Roman"/>
      <w:sz w:val="24"/>
      <w:szCs w:val="24"/>
      <w:lang w:eastAsia="sv-SE"/>
    </w:rPr>
  </w:style>
  <w:style w:type="paragraph" w:styleId="Citatfrteckningsrubrik">
    <w:name w:val="toa heading"/>
    <w:basedOn w:val="Normal"/>
    <w:next w:val="Normal"/>
    <w:uiPriority w:val="99"/>
    <w:semiHidden/>
    <w:unhideWhenUsed/>
    <w:rsid w:val="004632F8"/>
    <w:pPr>
      <w:spacing w:after="0" w:line="240" w:lineRule="auto"/>
    </w:pPr>
    <w:rPr>
      <w:rFonts w:asciiTheme="majorHAnsi" w:eastAsiaTheme="majorEastAsia" w:hAnsiTheme="majorHAnsi" w:cstheme="majorBidi"/>
      <w:b/>
      <w:bCs/>
      <w:sz w:val="24"/>
      <w:szCs w:val="24"/>
      <w:lang w:eastAsia="sv-SE"/>
    </w:rPr>
  </w:style>
  <w:style w:type="paragraph" w:styleId="Datum">
    <w:name w:val="Date"/>
    <w:basedOn w:val="Normal"/>
    <w:next w:val="Normal"/>
    <w:link w:val="DatumChar"/>
    <w:uiPriority w:val="99"/>
    <w:unhideWhenUsed/>
    <w:rsid w:val="004632F8"/>
    <w:pPr>
      <w:spacing w:after="0" w:line="240" w:lineRule="auto"/>
    </w:pPr>
    <w:rPr>
      <w:rFonts w:ascii="Times New Roman" w:eastAsia="Times New Roman" w:hAnsi="Times New Roman" w:cs="Times New Roman"/>
      <w:sz w:val="24"/>
      <w:szCs w:val="24"/>
      <w:lang w:eastAsia="sv-SE"/>
    </w:rPr>
  </w:style>
  <w:style w:type="character" w:customStyle="1" w:styleId="DatumChar">
    <w:name w:val="Datum Char"/>
    <w:basedOn w:val="Standardstycketeckensnitt"/>
    <w:link w:val="Datum"/>
    <w:uiPriority w:val="99"/>
    <w:rsid w:val="004632F8"/>
    <w:rPr>
      <w:rFonts w:ascii="Times New Roman" w:eastAsia="Times New Roman" w:hAnsi="Times New Roman" w:cs="Times New Roman"/>
      <w:sz w:val="24"/>
      <w:szCs w:val="24"/>
      <w:lang w:eastAsia="sv-SE"/>
    </w:rPr>
  </w:style>
  <w:style w:type="paragraph" w:styleId="Dokumentversikt">
    <w:name w:val="Document Map"/>
    <w:basedOn w:val="Normal"/>
    <w:link w:val="DokumentversiktChar"/>
    <w:uiPriority w:val="99"/>
    <w:semiHidden/>
    <w:unhideWhenUsed/>
    <w:rsid w:val="004632F8"/>
    <w:pPr>
      <w:spacing w:after="0" w:line="240" w:lineRule="auto"/>
    </w:pPr>
    <w:rPr>
      <w:rFonts w:ascii="Segoe UI" w:eastAsia="Times New Roman" w:hAnsi="Segoe UI" w:cs="Segoe UI"/>
      <w:sz w:val="16"/>
      <w:szCs w:val="16"/>
      <w:lang w:eastAsia="sv-SE"/>
    </w:rPr>
  </w:style>
  <w:style w:type="character" w:customStyle="1" w:styleId="DokumentversiktChar">
    <w:name w:val="Dokumentöversikt Char"/>
    <w:basedOn w:val="Standardstycketeckensnitt"/>
    <w:link w:val="Dokumentversikt"/>
    <w:uiPriority w:val="99"/>
    <w:semiHidden/>
    <w:rsid w:val="004632F8"/>
    <w:rPr>
      <w:rFonts w:ascii="Segoe UI" w:eastAsia="Times New Roman" w:hAnsi="Segoe UI" w:cs="Segoe UI"/>
      <w:sz w:val="16"/>
      <w:szCs w:val="16"/>
      <w:lang w:eastAsia="sv-SE"/>
    </w:rPr>
  </w:style>
  <w:style w:type="paragraph" w:styleId="E-postsignatur">
    <w:name w:val="E-mail Signature"/>
    <w:basedOn w:val="Normal"/>
    <w:link w:val="E-postsignaturChar"/>
    <w:uiPriority w:val="99"/>
    <w:semiHidden/>
    <w:unhideWhenUsed/>
    <w:rsid w:val="004632F8"/>
    <w:pPr>
      <w:spacing w:after="0" w:line="240" w:lineRule="auto"/>
    </w:pPr>
    <w:rPr>
      <w:rFonts w:ascii="Times New Roman" w:eastAsia="Times New Roman" w:hAnsi="Times New Roman" w:cs="Times New Roman"/>
      <w:sz w:val="24"/>
      <w:szCs w:val="24"/>
      <w:lang w:eastAsia="sv-SE"/>
    </w:rPr>
  </w:style>
  <w:style w:type="character" w:customStyle="1" w:styleId="E-postsignaturChar">
    <w:name w:val="E-postsignatur Char"/>
    <w:basedOn w:val="Standardstycketeckensnitt"/>
    <w:link w:val="E-postsignatur"/>
    <w:uiPriority w:val="99"/>
    <w:semiHidden/>
    <w:rsid w:val="004632F8"/>
    <w:rPr>
      <w:rFonts w:ascii="Times New Roman" w:eastAsia="Times New Roman" w:hAnsi="Times New Roman" w:cs="Times New Roman"/>
      <w:sz w:val="24"/>
      <w:szCs w:val="24"/>
      <w:lang w:eastAsia="sv-SE"/>
    </w:rPr>
  </w:style>
  <w:style w:type="paragraph" w:styleId="Figurfrteckning">
    <w:name w:val="table of figures"/>
    <w:basedOn w:val="Normal"/>
    <w:next w:val="Normal"/>
    <w:uiPriority w:val="99"/>
    <w:semiHidden/>
    <w:unhideWhenUsed/>
    <w:rsid w:val="004632F8"/>
    <w:pPr>
      <w:spacing w:after="0" w:line="240" w:lineRule="auto"/>
    </w:pPr>
    <w:rPr>
      <w:rFonts w:ascii="Times New Roman" w:eastAsia="Times New Roman" w:hAnsi="Times New Roman" w:cs="Times New Roman"/>
      <w:sz w:val="24"/>
      <w:szCs w:val="24"/>
      <w:lang w:eastAsia="sv-SE"/>
    </w:rPr>
  </w:style>
  <w:style w:type="paragraph" w:styleId="HTML-adress">
    <w:name w:val="HTML Address"/>
    <w:basedOn w:val="Normal"/>
    <w:link w:val="HTML-adressChar"/>
    <w:uiPriority w:val="99"/>
    <w:semiHidden/>
    <w:unhideWhenUsed/>
    <w:rsid w:val="004632F8"/>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4632F8"/>
    <w:rPr>
      <w:rFonts w:ascii="Times New Roman" w:eastAsia="Times New Roman" w:hAnsi="Times New Roman" w:cs="Times New Roman"/>
      <w:i/>
      <w:iCs/>
      <w:sz w:val="24"/>
      <w:szCs w:val="24"/>
      <w:lang w:eastAsia="sv-SE"/>
    </w:rPr>
  </w:style>
  <w:style w:type="paragraph" w:styleId="HTML-frformaterad">
    <w:name w:val="HTML Preformatted"/>
    <w:basedOn w:val="Normal"/>
    <w:link w:val="HTML-frformateradChar"/>
    <w:uiPriority w:val="99"/>
    <w:semiHidden/>
    <w:unhideWhenUsed/>
    <w:rsid w:val="004632F8"/>
    <w:pPr>
      <w:spacing w:after="0" w:line="240" w:lineRule="auto"/>
    </w:pPr>
    <w:rPr>
      <w:rFonts w:ascii="Consolas" w:eastAsia="Times New Roman" w:hAnsi="Consolas" w:cs="Times New Roman"/>
      <w:sz w:val="20"/>
      <w:szCs w:val="20"/>
      <w:lang w:eastAsia="sv-SE"/>
    </w:rPr>
  </w:style>
  <w:style w:type="character" w:customStyle="1" w:styleId="HTML-frformateradChar">
    <w:name w:val="HTML - förformaterad Char"/>
    <w:basedOn w:val="Standardstycketeckensnitt"/>
    <w:link w:val="HTML-frformaterad"/>
    <w:uiPriority w:val="99"/>
    <w:semiHidden/>
    <w:rsid w:val="004632F8"/>
    <w:rPr>
      <w:rFonts w:ascii="Consolas" w:eastAsia="Times New Roman" w:hAnsi="Consolas" w:cs="Times New Roman"/>
      <w:sz w:val="20"/>
      <w:szCs w:val="20"/>
      <w:lang w:eastAsia="sv-SE"/>
    </w:rPr>
  </w:style>
  <w:style w:type="paragraph" w:styleId="Index1">
    <w:name w:val="index 1"/>
    <w:basedOn w:val="Normal"/>
    <w:next w:val="Normal"/>
    <w:autoRedefine/>
    <w:uiPriority w:val="99"/>
    <w:semiHidden/>
    <w:unhideWhenUsed/>
    <w:rsid w:val="004632F8"/>
    <w:pPr>
      <w:spacing w:after="0" w:line="240" w:lineRule="auto"/>
      <w:ind w:left="220" w:hanging="220"/>
    </w:pPr>
    <w:rPr>
      <w:rFonts w:ascii="Times New Roman" w:eastAsia="Times New Roman" w:hAnsi="Times New Roman" w:cs="Times New Roman"/>
      <w:sz w:val="24"/>
      <w:szCs w:val="24"/>
      <w:lang w:eastAsia="sv-SE"/>
    </w:rPr>
  </w:style>
  <w:style w:type="paragraph" w:styleId="Index2">
    <w:name w:val="index 2"/>
    <w:basedOn w:val="Normal"/>
    <w:next w:val="Normal"/>
    <w:autoRedefine/>
    <w:uiPriority w:val="99"/>
    <w:semiHidden/>
    <w:unhideWhenUsed/>
    <w:rsid w:val="004632F8"/>
    <w:pPr>
      <w:spacing w:after="0" w:line="240" w:lineRule="auto"/>
      <w:ind w:left="440" w:hanging="220"/>
    </w:pPr>
    <w:rPr>
      <w:rFonts w:ascii="Times New Roman" w:eastAsia="Times New Roman" w:hAnsi="Times New Roman" w:cs="Times New Roman"/>
      <w:sz w:val="24"/>
      <w:szCs w:val="24"/>
      <w:lang w:eastAsia="sv-SE"/>
    </w:rPr>
  </w:style>
  <w:style w:type="paragraph" w:styleId="Index3">
    <w:name w:val="index 3"/>
    <w:basedOn w:val="Normal"/>
    <w:next w:val="Normal"/>
    <w:autoRedefine/>
    <w:uiPriority w:val="99"/>
    <w:semiHidden/>
    <w:unhideWhenUsed/>
    <w:rsid w:val="004632F8"/>
    <w:pPr>
      <w:spacing w:after="0" w:line="240" w:lineRule="auto"/>
      <w:ind w:left="660" w:hanging="220"/>
    </w:pPr>
    <w:rPr>
      <w:rFonts w:ascii="Times New Roman" w:eastAsia="Times New Roman" w:hAnsi="Times New Roman" w:cs="Times New Roman"/>
      <w:sz w:val="24"/>
      <w:szCs w:val="24"/>
      <w:lang w:eastAsia="sv-SE"/>
    </w:rPr>
  </w:style>
  <w:style w:type="paragraph" w:styleId="Index4">
    <w:name w:val="index 4"/>
    <w:basedOn w:val="Normal"/>
    <w:next w:val="Normal"/>
    <w:autoRedefine/>
    <w:uiPriority w:val="99"/>
    <w:semiHidden/>
    <w:unhideWhenUsed/>
    <w:rsid w:val="004632F8"/>
    <w:pPr>
      <w:spacing w:after="0" w:line="240" w:lineRule="auto"/>
      <w:ind w:left="880" w:hanging="220"/>
    </w:pPr>
    <w:rPr>
      <w:rFonts w:ascii="Times New Roman" w:eastAsia="Times New Roman" w:hAnsi="Times New Roman" w:cs="Times New Roman"/>
      <w:sz w:val="24"/>
      <w:szCs w:val="24"/>
      <w:lang w:eastAsia="sv-SE"/>
    </w:rPr>
  </w:style>
  <w:style w:type="paragraph" w:styleId="Index5">
    <w:name w:val="index 5"/>
    <w:basedOn w:val="Normal"/>
    <w:next w:val="Normal"/>
    <w:autoRedefine/>
    <w:uiPriority w:val="99"/>
    <w:semiHidden/>
    <w:unhideWhenUsed/>
    <w:rsid w:val="004632F8"/>
    <w:pPr>
      <w:spacing w:after="0" w:line="240" w:lineRule="auto"/>
      <w:ind w:left="1100" w:hanging="220"/>
    </w:pPr>
    <w:rPr>
      <w:rFonts w:ascii="Times New Roman" w:eastAsia="Times New Roman" w:hAnsi="Times New Roman" w:cs="Times New Roman"/>
      <w:sz w:val="24"/>
      <w:szCs w:val="24"/>
      <w:lang w:eastAsia="sv-SE"/>
    </w:rPr>
  </w:style>
  <w:style w:type="paragraph" w:styleId="Index6">
    <w:name w:val="index 6"/>
    <w:basedOn w:val="Normal"/>
    <w:next w:val="Normal"/>
    <w:autoRedefine/>
    <w:uiPriority w:val="99"/>
    <w:semiHidden/>
    <w:unhideWhenUsed/>
    <w:rsid w:val="004632F8"/>
    <w:pPr>
      <w:spacing w:after="0" w:line="240" w:lineRule="auto"/>
      <w:ind w:left="1320" w:hanging="220"/>
    </w:pPr>
    <w:rPr>
      <w:rFonts w:ascii="Times New Roman" w:eastAsia="Times New Roman" w:hAnsi="Times New Roman" w:cs="Times New Roman"/>
      <w:sz w:val="24"/>
      <w:szCs w:val="24"/>
      <w:lang w:eastAsia="sv-SE"/>
    </w:rPr>
  </w:style>
  <w:style w:type="paragraph" w:styleId="Index7">
    <w:name w:val="index 7"/>
    <w:basedOn w:val="Normal"/>
    <w:next w:val="Normal"/>
    <w:autoRedefine/>
    <w:uiPriority w:val="99"/>
    <w:semiHidden/>
    <w:unhideWhenUsed/>
    <w:rsid w:val="004632F8"/>
    <w:pPr>
      <w:spacing w:after="0" w:line="240" w:lineRule="auto"/>
      <w:ind w:left="1540" w:hanging="220"/>
    </w:pPr>
    <w:rPr>
      <w:rFonts w:ascii="Times New Roman" w:eastAsia="Times New Roman" w:hAnsi="Times New Roman" w:cs="Times New Roman"/>
      <w:sz w:val="24"/>
      <w:szCs w:val="24"/>
      <w:lang w:eastAsia="sv-SE"/>
    </w:rPr>
  </w:style>
  <w:style w:type="paragraph" w:styleId="Index8">
    <w:name w:val="index 8"/>
    <w:basedOn w:val="Normal"/>
    <w:next w:val="Normal"/>
    <w:autoRedefine/>
    <w:uiPriority w:val="99"/>
    <w:semiHidden/>
    <w:unhideWhenUsed/>
    <w:rsid w:val="004632F8"/>
    <w:pPr>
      <w:spacing w:after="0" w:line="240" w:lineRule="auto"/>
      <w:ind w:left="1760" w:hanging="220"/>
    </w:pPr>
    <w:rPr>
      <w:rFonts w:ascii="Times New Roman" w:eastAsia="Times New Roman" w:hAnsi="Times New Roman" w:cs="Times New Roman"/>
      <w:sz w:val="24"/>
      <w:szCs w:val="24"/>
      <w:lang w:eastAsia="sv-SE"/>
    </w:rPr>
  </w:style>
  <w:style w:type="paragraph" w:styleId="Index9">
    <w:name w:val="index 9"/>
    <w:basedOn w:val="Normal"/>
    <w:next w:val="Normal"/>
    <w:autoRedefine/>
    <w:uiPriority w:val="99"/>
    <w:semiHidden/>
    <w:unhideWhenUsed/>
    <w:rsid w:val="004632F8"/>
    <w:pPr>
      <w:spacing w:after="0" w:line="240" w:lineRule="auto"/>
      <w:ind w:left="1980" w:hanging="220"/>
    </w:pPr>
    <w:rPr>
      <w:rFonts w:ascii="Times New Roman" w:eastAsia="Times New Roman" w:hAnsi="Times New Roman" w:cs="Times New Roman"/>
      <w:sz w:val="24"/>
      <w:szCs w:val="24"/>
      <w:lang w:eastAsia="sv-SE"/>
    </w:rPr>
  </w:style>
  <w:style w:type="paragraph" w:styleId="Indexrubrik">
    <w:name w:val="index heading"/>
    <w:basedOn w:val="Normal"/>
    <w:next w:val="Index1"/>
    <w:uiPriority w:val="99"/>
    <w:semiHidden/>
    <w:unhideWhenUsed/>
    <w:rsid w:val="004632F8"/>
    <w:pPr>
      <w:spacing w:after="0" w:line="240" w:lineRule="auto"/>
    </w:pPr>
    <w:rPr>
      <w:rFonts w:asciiTheme="majorHAnsi" w:eastAsiaTheme="majorEastAsia" w:hAnsiTheme="majorHAnsi" w:cstheme="majorBidi"/>
      <w:b/>
      <w:bCs/>
      <w:sz w:val="24"/>
      <w:szCs w:val="24"/>
      <w:lang w:eastAsia="sv-SE"/>
    </w:rPr>
  </w:style>
  <w:style w:type="paragraph" w:styleId="Indragetstycke">
    <w:name w:val="Block Text"/>
    <w:basedOn w:val="Normal"/>
    <w:uiPriority w:val="99"/>
    <w:semiHidden/>
    <w:unhideWhenUsed/>
    <w:rsid w:val="004632F8"/>
    <w:pPr>
      <w:pBdr>
        <w:top w:val="single" w:sz="2" w:space="10" w:color="00204C" w:themeColor="accent1"/>
        <w:left w:val="single" w:sz="2" w:space="10" w:color="00204C" w:themeColor="accent1"/>
        <w:bottom w:val="single" w:sz="2" w:space="10" w:color="00204C" w:themeColor="accent1"/>
        <w:right w:val="single" w:sz="2" w:space="10" w:color="00204C" w:themeColor="accent1"/>
      </w:pBdr>
      <w:spacing w:after="0" w:line="240" w:lineRule="auto"/>
      <w:ind w:left="1152" w:right="1152"/>
    </w:pPr>
    <w:rPr>
      <w:rFonts w:ascii="Times New Roman" w:hAnsi="Times New Roman" w:cs="Times New Roman"/>
      <w:i/>
      <w:iCs/>
      <w:color w:val="00204C" w:themeColor="accent1"/>
      <w:sz w:val="24"/>
      <w:szCs w:val="24"/>
      <w:lang w:eastAsia="sv-SE"/>
    </w:rPr>
  </w:style>
  <w:style w:type="paragraph" w:styleId="Lista">
    <w:name w:val="List"/>
    <w:basedOn w:val="Normal"/>
    <w:uiPriority w:val="99"/>
    <w:semiHidden/>
    <w:unhideWhenUsed/>
    <w:rsid w:val="004632F8"/>
    <w:pPr>
      <w:spacing w:after="0" w:line="240" w:lineRule="auto"/>
      <w:ind w:left="283" w:hanging="283"/>
      <w:contextualSpacing/>
    </w:pPr>
    <w:rPr>
      <w:rFonts w:ascii="Times New Roman" w:eastAsia="Times New Roman" w:hAnsi="Times New Roman" w:cs="Times New Roman"/>
      <w:sz w:val="24"/>
      <w:szCs w:val="24"/>
      <w:lang w:eastAsia="sv-SE"/>
    </w:rPr>
  </w:style>
  <w:style w:type="paragraph" w:styleId="Lista2">
    <w:name w:val="List 2"/>
    <w:basedOn w:val="Normal"/>
    <w:uiPriority w:val="99"/>
    <w:semiHidden/>
    <w:unhideWhenUsed/>
    <w:rsid w:val="004632F8"/>
    <w:pPr>
      <w:spacing w:after="0" w:line="240" w:lineRule="auto"/>
      <w:ind w:left="566" w:hanging="283"/>
      <w:contextualSpacing/>
    </w:pPr>
    <w:rPr>
      <w:rFonts w:ascii="Times New Roman" w:eastAsia="Times New Roman" w:hAnsi="Times New Roman" w:cs="Times New Roman"/>
      <w:sz w:val="24"/>
      <w:szCs w:val="24"/>
      <w:lang w:eastAsia="sv-SE"/>
    </w:rPr>
  </w:style>
  <w:style w:type="paragraph" w:styleId="Lista3">
    <w:name w:val="List 3"/>
    <w:basedOn w:val="Normal"/>
    <w:uiPriority w:val="99"/>
    <w:semiHidden/>
    <w:unhideWhenUsed/>
    <w:rsid w:val="004632F8"/>
    <w:pPr>
      <w:spacing w:after="0" w:line="240" w:lineRule="auto"/>
      <w:ind w:left="849" w:hanging="283"/>
      <w:contextualSpacing/>
    </w:pPr>
    <w:rPr>
      <w:rFonts w:ascii="Times New Roman" w:eastAsia="Times New Roman" w:hAnsi="Times New Roman" w:cs="Times New Roman"/>
      <w:sz w:val="24"/>
      <w:szCs w:val="24"/>
      <w:lang w:eastAsia="sv-SE"/>
    </w:rPr>
  </w:style>
  <w:style w:type="paragraph" w:styleId="Lista4">
    <w:name w:val="List 4"/>
    <w:basedOn w:val="Normal"/>
    <w:uiPriority w:val="99"/>
    <w:semiHidden/>
    <w:unhideWhenUsed/>
    <w:rsid w:val="004632F8"/>
    <w:pPr>
      <w:spacing w:after="0" w:line="240" w:lineRule="auto"/>
      <w:ind w:left="1132" w:hanging="283"/>
      <w:contextualSpacing/>
    </w:pPr>
    <w:rPr>
      <w:rFonts w:ascii="Times New Roman" w:eastAsia="Times New Roman" w:hAnsi="Times New Roman" w:cs="Times New Roman"/>
      <w:sz w:val="24"/>
      <w:szCs w:val="24"/>
      <w:lang w:eastAsia="sv-SE"/>
    </w:rPr>
  </w:style>
  <w:style w:type="paragraph" w:styleId="Lista5">
    <w:name w:val="List 5"/>
    <w:basedOn w:val="Normal"/>
    <w:uiPriority w:val="99"/>
    <w:semiHidden/>
    <w:unhideWhenUsed/>
    <w:rsid w:val="004632F8"/>
    <w:pPr>
      <w:spacing w:after="0" w:line="240" w:lineRule="auto"/>
      <w:ind w:left="1415" w:hanging="283"/>
      <w:contextualSpacing/>
    </w:pPr>
    <w:rPr>
      <w:rFonts w:ascii="Times New Roman" w:eastAsia="Times New Roman" w:hAnsi="Times New Roman" w:cs="Times New Roman"/>
      <w:sz w:val="24"/>
      <w:szCs w:val="24"/>
      <w:lang w:eastAsia="sv-SE"/>
    </w:rPr>
  </w:style>
  <w:style w:type="paragraph" w:styleId="Listafortstt">
    <w:name w:val="List Continue"/>
    <w:basedOn w:val="Normal"/>
    <w:uiPriority w:val="99"/>
    <w:semiHidden/>
    <w:unhideWhenUsed/>
    <w:rsid w:val="004632F8"/>
    <w:pPr>
      <w:spacing w:line="240" w:lineRule="auto"/>
      <w:ind w:left="283"/>
      <w:contextualSpacing/>
    </w:pPr>
    <w:rPr>
      <w:rFonts w:ascii="Times New Roman" w:eastAsia="Times New Roman" w:hAnsi="Times New Roman" w:cs="Times New Roman"/>
      <w:sz w:val="24"/>
      <w:szCs w:val="24"/>
      <w:lang w:eastAsia="sv-SE"/>
    </w:rPr>
  </w:style>
  <w:style w:type="paragraph" w:styleId="Listafortstt2">
    <w:name w:val="List Continue 2"/>
    <w:basedOn w:val="Normal"/>
    <w:uiPriority w:val="99"/>
    <w:semiHidden/>
    <w:unhideWhenUsed/>
    <w:rsid w:val="004632F8"/>
    <w:pPr>
      <w:spacing w:line="240" w:lineRule="auto"/>
      <w:ind w:left="566"/>
      <w:contextualSpacing/>
    </w:pPr>
    <w:rPr>
      <w:rFonts w:ascii="Times New Roman" w:eastAsia="Times New Roman" w:hAnsi="Times New Roman" w:cs="Times New Roman"/>
      <w:sz w:val="24"/>
      <w:szCs w:val="24"/>
      <w:lang w:eastAsia="sv-SE"/>
    </w:rPr>
  </w:style>
  <w:style w:type="paragraph" w:styleId="Listafortstt3">
    <w:name w:val="List Continue 3"/>
    <w:basedOn w:val="Normal"/>
    <w:uiPriority w:val="99"/>
    <w:semiHidden/>
    <w:unhideWhenUsed/>
    <w:rsid w:val="004632F8"/>
    <w:pPr>
      <w:spacing w:line="240" w:lineRule="auto"/>
      <w:ind w:left="849"/>
      <w:contextualSpacing/>
    </w:pPr>
    <w:rPr>
      <w:rFonts w:ascii="Times New Roman" w:eastAsia="Times New Roman" w:hAnsi="Times New Roman" w:cs="Times New Roman"/>
      <w:sz w:val="24"/>
      <w:szCs w:val="24"/>
      <w:lang w:eastAsia="sv-SE"/>
    </w:rPr>
  </w:style>
  <w:style w:type="paragraph" w:styleId="Listafortstt4">
    <w:name w:val="List Continue 4"/>
    <w:basedOn w:val="Normal"/>
    <w:uiPriority w:val="99"/>
    <w:semiHidden/>
    <w:unhideWhenUsed/>
    <w:rsid w:val="004632F8"/>
    <w:pPr>
      <w:spacing w:line="240" w:lineRule="auto"/>
      <w:ind w:left="1132"/>
      <w:contextualSpacing/>
    </w:pPr>
    <w:rPr>
      <w:rFonts w:ascii="Times New Roman" w:eastAsia="Times New Roman" w:hAnsi="Times New Roman" w:cs="Times New Roman"/>
      <w:sz w:val="24"/>
      <w:szCs w:val="24"/>
      <w:lang w:eastAsia="sv-SE"/>
    </w:rPr>
  </w:style>
  <w:style w:type="paragraph" w:styleId="Listafortstt5">
    <w:name w:val="List Continue 5"/>
    <w:basedOn w:val="Normal"/>
    <w:uiPriority w:val="99"/>
    <w:semiHidden/>
    <w:unhideWhenUsed/>
    <w:rsid w:val="004632F8"/>
    <w:pPr>
      <w:spacing w:line="240" w:lineRule="auto"/>
      <w:ind w:left="1415"/>
      <w:contextualSpacing/>
    </w:pPr>
    <w:rPr>
      <w:rFonts w:ascii="Times New Roman" w:eastAsia="Times New Roman" w:hAnsi="Times New Roman" w:cs="Times New Roman"/>
      <w:sz w:val="24"/>
      <w:szCs w:val="24"/>
      <w:lang w:eastAsia="sv-SE"/>
    </w:rPr>
  </w:style>
  <w:style w:type="paragraph" w:styleId="Litteraturfrteckning">
    <w:name w:val="Bibliography"/>
    <w:basedOn w:val="Normal"/>
    <w:next w:val="Normal"/>
    <w:uiPriority w:val="37"/>
    <w:semiHidden/>
    <w:unhideWhenUsed/>
    <w:rsid w:val="004632F8"/>
    <w:pPr>
      <w:spacing w:after="0" w:line="240" w:lineRule="auto"/>
    </w:pPr>
    <w:rPr>
      <w:rFonts w:ascii="Times New Roman" w:eastAsia="Times New Roman" w:hAnsi="Times New Roman" w:cs="Times New Roman"/>
      <w:sz w:val="24"/>
      <w:szCs w:val="24"/>
      <w:lang w:eastAsia="sv-SE"/>
    </w:rPr>
  </w:style>
  <w:style w:type="paragraph" w:styleId="Makrotext">
    <w:name w:val="macro"/>
    <w:link w:val="MakrotextChar"/>
    <w:uiPriority w:val="99"/>
    <w:semiHidden/>
    <w:unhideWhenUsed/>
    <w:rsid w:val="004632F8"/>
    <w:pPr>
      <w:tabs>
        <w:tab w:val="left" w:pos="480"/>
        <w:tab w:val="left" w:pos="960"/>
        <w:tab w:val="left" w:pos="1440"/>
        <w:tab w:val="left" w:pos="1920"/>
        <w:tab w:val="left" w:pos="2400"/>
        <w:tab w:val="left" w:pos="2880"/>
        <w:tab w:val="left" w:pos="3360"/>
        <w:tab w:val="left" w:pos="3840"/>
        <w:tab w:val="left" w:pos="4320"/>
      </w:tabs>
      <w:spacing w:before="120" w:after="0" w:line="259" w:lineRule="auto"/>
    </w:pPr>
    <w:rPr>
      <w:rFonts w:ascii="Consolas" w:eastAsiaTheme="minorHAnsi" w:hAnsi="Consolas"/>
      <w:sz w:val="20"/>
      <w:szCs w:val="20"/>
      <w:lang w:eastAsia="en-US"/>
    </w:rPr>
  </w:style>
  <w:style w:type="character" w:customStyle="1" w:styleId="MakrotextChar">
    <w:name w:val="Makrotext Char"/>
    <w:basedOn w:val="Standardstycketeckensnitt"/>
    <w:link w:val="Makrotext"/>
    <w:uiPriority w:val="99"/>
    <w:semiHidden/>
    <w:rsid w:val="004632F8"/>
    <w:rPr>
      <w:rFonts w:ascii="Consolas" w:eastAsiaTheme="minorHAnsi" w:hAnsi="Consolas"/>
      <w:sz w:val="20"/>
      <w:szCs w:val="20"/>
      <w:lang w:eastAsia="en-US"/>
    </w:rPr>
  </w:style>
  <w:style w:type="paragraph" w:styleId="Meddelanderubrik">
    <w:name w:val="Message Header"/>
    <w:basedOn w:val="Normal"/>
    <w:link w:val="MeddelanderubrikChar"/>
    <w:uiPriority w:val="99"/>
    <w:semiHidden/>
    <w:unhideWhenUsed/>
    <w:rsid w:val="004632F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sv-SE"/>
    </w:rPr>
  </w:style>
  <w:style w:type="character" w:customStyle="1" w:styleId="MeddelanderubrikChar">
    <w:name w:val="Meddelanderubrik Char"/>
    <w:basedOn w:val="Standardstycketeckensnitt"/>
    <w:link w:val="Meddelanderubrik"/>
    <w:uiPriority w:val="99"/>
    <w:semiHidden/>
    <w:rsid w:val="004632F8"/>
    <w:rPr>
      <w:rFonts w:asciiTheme="majorHAnsi" w:eastAsiaTheme="majorEastAsia" w:hAnsiTheme="majorHAnsi" w:cstheme="majorBidi"/>
      <w:sz w:val="24"/>
      <w:szCs w:val="24"/>
      <w:shd w:val="pct20" w:color="auto" w:fill="auto"/>
      <w:lang w:eastAsia="sv-SE"/>
    </w:rPr>
  </w:style>
  <w:style w:type="paragraph" w:styleId="Normaltindrag">
    <w:name w:val="Normal Indent"/>
    <w:basedOn w:val="Normal"/>
    <w:uiPriority w:val="99"/>
    <w:semiHidden/>
    <w:unhideWhenUsed/>
    <w:rsid w:val="004632F8"/>
    <w:pPr>
      <w:spacing w:after="0" w:line="240" w:lineRule="auto"/>
      <w:ind w:left="1304"/>
    </w:pPr>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semiHidden/>
    <w:unhideWhenUsed/>
    <w:rsid w:val="004632F8"/>
    <w:pPr>
      <w:spacing w:after="0" w:line="240" w:lineRule="auto"/>
    </w:pPr>
    <w:rPr>
      <w:rFonts w:ascii="Consolas" w:eastAsia="Times New Roman" w:hAnsi="Consolas" w:cs="Times New Roman"/>
      <w:sz w:val="21"/>
      <w:szCs w:val="21"/>
      <w:lang w:eastAsia="sv-SE"/>
    </w:rPr>
  </w:style>
  <w:style w:type="character" w:customStyle="1" w:styleId="OformateradtextChar">
    <w:name w:val="Oformaterad text Char"/>
    <w:basedOn w:val="Standardstycketeckensnitt"/>
    <w:link w:val="Oformateradtext"/>
    <w:uiPriority w:val="99"/>
    <w:semiHidden/>
    <w:rsid w:val="004632F8"/>
    <w:rPr>
      <w:rFonts w:ascii="Consolas" w:eastAsia="Times New Roman" w:hAnsi="Consolas" w:cs="Times New Roman"/>
      <w:sz w:val="21"/>
      <w:szCs w:val="21"/>
      <w:lang w:eastAsia="sv-SE"/>
    </w:rPr>
  </w:style>
  <w:style w:type="paragraph" w:styleId="Signatur">
    <w:name w:val="Signature"/>
    <w:basedOn w:val="Normal"/>
    <w:link w:val="SignaturChar"/>
    <w:uiPriority w:val="99"/>
    <w:semiHidden/>
    <w:unhideWhenUsed/>
    <w:rsid w:val="004632F8"/>
    <w:pPr>
      <w:spacing w:after="0" w:line="240" w:lineRule="auto"/>
      <w:ind w:left="4252"/>
    </w:pPr>
    <w:rPr>
      <w:rFonts w:ascii="Times New Roman" w:eastAsia="Times New Roman" w:hAnsi="Times New Roman" w:cs="Times New Roman"/>
      <w:sz w:val="24"/>
      <w:szCs w:val="24"/>
      <w:lang w:eastAsia="sv-SE"/>
    </w:rPr>
  </w:style>
  <w:style w:type="character" w:customStyle="1" w:styleId="SignaturChar">
    <w:name w:val="Signatur Char"/>
    <w:basedOn w:val="Standardstycketeckensnitt"/>
    <w:link w:val="Signatur"/>
    <w:uiPriority w:val="99"/>
    <w:semiHidden/>
    <w:rsid w:val="004632F8"/>
    <w:rPr>
      <w:rFonts w:ascii="Times New Roman" w:eastAsia="Times New Roman" w:hAnsi="Times New Roman" w:cs="Times New Roman"/>
      <w:sz w:val="24"/>
      <w:szCs w:val="24"/>
      <w:lang w:eastAsia="sv-SE"/>
    </w:rPr>
  </w:style>
  <w:style w:type="table" w:customStyle="1" w:styleId="Tabellrutnt7">
    <w:name w:val="Tabellrutnät7"/>
    <w:basedOn w:val="Normaltabell"/>
    <w:next w:val="Tabellrutnt"/>
    <w:uiPriority w:val="39"/>
    <w:rsid w:val="004632F8"/>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ntstabell4dekorfrg3">
    <w:name w:val="Grid Table 4 Accent 3"/>
    <w:basedOn w:val="Normaltabell"/>
    <w:uiPriority w:val="49"/>
    <w:rsid w:val="004632F8"/>
    <w:pPr>
      <w:spacing w:after="0" w:line="240" w:lineRule="auto"/>
    </w:pPr>
    <w:rPr>
      <w:rFonts w:eastAsiaTheme="minorHAnsi"/>
      <w:sz w:val="22"/>
      <w:szCs w:val="22"/>
      <w:lang w:eastAsia="en-US"/>
    </w:rPr>
    <w:tblPr>
      <w:tblStyleRowBandSize w:val="1"/>
      <w:tblStyleColBandSize w:val="1"/>
      <w:tblBorders>
        <w:top w:val="single" w:sz="4" w:space="0" w:color="3087FF" w:themeColor="accent3" w:themeTint="99"/>
        <w:left w:val="single" w:sz="4" w:space="0" w:color="3087FF" w:themeColor="accent3" w:themeTint="99"/>
        <w:bottom w:val="single" w:sz="4" w:space="0" w:color="3087FF" w:themeColor="accent3" w:themeTint="99"/>
        <w:right w:val="single" w:sz="4" w:space="0" w:color="3087FF" w:themeColor="accent3" w:themeTint="99"/>
        <w:insideH w:val="single" w:sz="4" w:space="0" w:color="3087FF" w:themeColor="accent3" w:themeTint="99"/>
        <w:insideV w:val="single" w:sz="4" w:space="0" w:color="3087FF" w:themeColor="accent3" w:themeTint="99"/>
      </w:tblBorders>
    </w:tblPr>
    <w:tblStylePr w:type="firstRow">
      <w:rPr>
        <w:b/>
        <w:bCs/>
        <w:color w:val="FFFFFF" w:themeColor="background1"/>
      </w:rPr>
      <w:tblPr/>
      <w:tcPr>
        <w:tcBorders>
          <w:top w:val="single" w:sz="4" w:space="0" w:color="0046A5" w:themeColor="accent3"/>
          <w:left w:val="single" w:sz="4" w:space="0" w:color="0046A5" w:themeColor="accent3"/>
          <w:bottom w:val="single" w:sz="4" w:space="0" w:color="0046A5" w:themeColor="accent3"/>
          <w:right w:val="single" w:sz="4" w:space="0" w:color="0046A5" w:themeColor="accent3"/>
          <w:insideH w:val="nil"/>
          <w:insideV w:val="nil"/>
        </w:tcBorders>
        <w:shd w:val="clear" w:color="auto" w:fill="0046A5" w:themeFill="accent3"/>
      </w:tcPr>
    </w:tblStylePr>
    <w:tblStylePr w:type="lastRow">
      <w:rPr>
        <w:b/>
        <w:bCs/>
      </w:rPr>
      <w:tblPr/>
      <w:tcPr>
        <w:tcBorders>
          <w:top w:val="double" w:sz="4" w:space="0" w:color="0046A5" w:themeColor="accent3"/>
        </w:tcBorders>
      </w:tcPr>
    </w:tblStylePr>
    <w:tblStylePr w:type="firstCol">
      <w:rPr>
        <w:b/>
        <w:bCs/>
      </w:rPr>
    </w:tblStylePr>
    <w:tblStylePr w:type="lastCol">
      <w:rPr>
        <w:b/>
        <w:bCs/>
      </w:rPr>
    </w:tblStylePr>
    <w:tblStylePr w:type="band1Vert">
      <w:tblPr/>
      <w:tcPr>
        <w:shd w:val="clear" w:color="auto" w:fill="BAD7FF" w:themeFill="accent3" w:themeFillTint="33"/>
      </w:tcPr>
    </w:tblStylePr>
    <w:tblStylePr w:type="band1Horz">
      <w:tblPr/>
      <w:tcPr>
        <w:shd w:val="clear" w:color="auto" w:fill="BAD7FF" w:themeFill="accent3" w:themeFillTint="33"/>
      </w:tcPr>
    </w:tblStylePr>
  </w:style>
  <w:style w:type="character" w:customStyle="1" w:styleId="eop">
    <w:name w:val="eop"/>
    <w:basedOn w:val="Standardstycketeckensnitt"/>
    <w:rsid w:val="004632F8"/>
  </w:style>
  <w:style w:type="character" w:customStyle="1" w:styleId="superscript">
    <w:name w:val="superscript"/>
    <w:basedOn w:val="Standardstycketeckensnitt"/>
    <w:rsid w:val="00B33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5379">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155652529">
      <w:bodyDiv w:val="1"/>
      <w:marLeft w:val="0"/>
      <w:marRight w:val="0"/>
      <w:marTop w:val="0"/>
      <w:marBottom w:val="0"/>
      <w:divBdr>
        <w:top w:val="none" w:sz="0" w:space="0" w:color="auto"/>
        <w:left w:val="none" w:sz="0" w:space="0" w:color="auto"/>
        <w:bottom w:val="none" w:sz="0" w:space="0" w:color="auto"/>
        <w:right w:val="none" w:sz="0" w:space="0" w:color="auto"/>
      </w:divBdr>
    </w:div>
    <w:div w:id="164782339">
      <w:bodyDiv w:val="1"/>
      <w:marLeft w:val="0"/>
      <w:marRight w:val="0"/>
      <w:marTop w:val="0"/>
      <w:marBottom w:val="0"/>
      <w:divBdr>
        <w:top w:val="none" w:sz="0" w:space="0" w:color="auto"/>
        <w:left w:val="none" w:sz="0" w:space="0" w:color="auto"/>
        <w:bottom w:val="none" w:sz="0" w:space="0" w:color="auto"/>
        <w:right w:val="none" w:sz="0" w:space="0" w:color="auto"/>
      </w:divBdr>
    </w:div>
    <w:div w:id="200946870">
      <w:bodyDiv w:val="1"/>
      <w:marLeft w:val="0"/>
      <w:marRight w:val="0"/>
      <w:marTop w:val="0"/>
      <w:marBottom w:val="0"/>
      <w:divBdr>
        <w:top w:val="none" w:sz="0" w:space="0" w:color="auto"/>
        <w:left w:val="none" w:sz="0" w:space="0" w:color="auto"/>
        <w:bottom w:val="none" w:sz="0" w:space="0" w:color="auto"/>
        <w:right w:val="none" w:sz="0" w:space="0" w:color="auto"/>
      </w:divBdr>
    </w:div>
    <w:div w:id="229922327">
      <w:bodyDiv w:val="1"/>
      <w:marLeft w:val="0"/>
      <w:marRight w:val="0"/>
      <w:marTop w:val="0"/>
      <w:marBottom w:val="0"/>
      <w:divBdr>
        <w:top w:val="none" w:sz="0" w:space="0" w:color="auto"/>
        <w:left w:val="none" w:sz="0" w:space="0" w:color="auto"/>
        <w:bottom w:val="none" w:sz="0" w:space="0" w:color="auto"/>
        <w:right w:val="none" w:sz="0" w:space="0" w:color="auto"/>
      </w:divBdr>
    </w:div>
    <w:div w:id="390810541">
      <w:bodyDiv w:val="1"/>
      <w:marLeft w:val="0"/>
      <w:marRight w:val="0"/>
      <w:marTop w:val="0"/>
      <w:marBottom w:val="0"/>
      <w:divBdr>
        <w:top w:val="none" w:sz="0" w:space="0" w:color="auto"/>
        <w:left w:val="none" w:sz="0" w:space="0" w:color="auto"/>
        <w:bottom w:val="none" w:sz="0" w:space="0" w:color="auto"/>
        <w:right w:val="none" w:sz="0" w:space="0" w:color="auto"/>
      </w:divBdr>
    </w:div>
    <w:div w:id="608123402">
      <w:bodyDiv w:val="1"/>
      <w:marLeft w:val="0"/>
      <w:marRight w:val="0"/>
      <w:marTop w:val="0"/>
      <w:marBottom w:val="0"/>
      <w:divBdr>
        <w:top w:val="none" w:sz="0" w:space="0" w:color="auto"/>
        <w:left w:val="none" w:sz="0" w:space="0" w:color="auto"/>
        <w:bottom w:val="none" w:sz="0" w:space="0" w:color="auto"/>
        <w:right w:val="none" w:sz="0" w:space="0" w:color="auto"/>
      </w:divBdr>
    </w:div>
    <w:div w:id="712196173">
      <w:bodyDiv w:val="1"/>
      <w:marLeft w:val="0"/>
      <w:marRight w:val="0"/>
      <w:marTop w:val="0"/>
      <w:marBottom w:val="0"/>
      <w:divBdr>
        <w:top w:val="none" w:sz="0" w:space="0" w:color="auto"/>
        <w:left w:val="none" w:sz="0" w:space="0" w:color="auto"/>
        <w:bottom w:val="none" w:sz="0" w:space="0" w:color="auto"/>
        <w:right w:val="none" w:sz="0" w:space="0" w:color="auto"/>
      </w:divBdr>
    </w:div>
    <w:div w:id="845241781">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996570907">
      <w:bodyDiv w:val="1"/>
      <w:marLeft w:val="0"/>
      <w:marRight w:val="0"/>
      <w:marTop w:val="0"/>
      <w:marBottom w:val="0"/>
      <w:divBdr>
        <w:top w:val="none" w:sz="0" w:space="0" w:color="auto"/>
        <w:left w:val="none" w:sz="0" w:space="0" w:color="auto"/>
        <w:bottom w:val="none" w:sz="0" w:space="0" w:color="auto"/>
        <w:right w:val="none" w:sz="0" w:space="0" w:color="auto"/>
      </w:divBdr>
    </w:div>
    <w:div w:id="1066145672">
      <w:bodyDiv w:val="1"/>
      <w:marLeft w:val="0"/>
      <w:marRight w:val="0"/>
      <w:marTop w:val="0"/>
      <w:marBottom w:val="0"/>
      <w:divBdr>
        <w:top w:val="none" w:sz="0" w:space="0" w:color="auto"/>
        <w:left w:val="none" w:sz="0" w:space="0" w:color="auto"/>
        <w:bottom w:val="none" w:sz="0" w:space="0" w:color="auto"/>
        <w:right w:val="none" w:sz="0" w:space="0" w:color="auto"/>
      </w:divBdr>
    </w:div>
    <w:div w:id="1093547838">
      <w:bodyDiv w:val="1"/>
      <w:marLeft w:val="0"/>
      <w:marRight w:val="0"/>
      <w:marTop w:val="0"/>
      <w:marBottom w:val="0"/>
      <w:divBdr>
        <w:top w:val="none" w:sz="0" w:space="0" w:color="auto"/>
        <w:left w:val="none" w:sz="0" w:space="0" w:color="auto"/>
        <w:bottom w:val="none" w:sz="0" w:space="0" w:color="auto"/>
        <w:right w:val="none" w:sz="0" w:space="0" w:color="auto"/>
      </w:divBdr>
    </w:div>
    <w:div w:id="1131094994">
      <w:bodyDiv w:val="1"/>
      <w:marLeft w:val="0"/>
      <w:marRight w:val="0"/>
      <w:marTop w:val="0"/>
      <w:marBottom w:val="0"/>
      <w:divBdr>
        <w:top w:val="none" w:sz="0" w:space="0" w:color="auto"/>
        <w:left w:val="none" w:sz="0" w:space="0" w:color="auto"/>
        <w:bottom w:val="none" w:sz="0" w:space="0" w:color="auto"/>
        <w:right w:val="none" w:sz="0" w:space="0" w:color="auto"/>
      </w:divBdr>
    </w:div>
    <w:div w:id="1201629355">
      <w:bodyDiv w:val="1"/>
      <w:marLeft w:val="0"/>
      <w:marRight w:val="0"/>
      <w:marTop w:val="0"/>
      <w:marBottom w:val="0"/>
      <w:divBdr>
        <w:top w:val="none" w:sz="0" w:space="0" w:color="auto"/>
        <w:left w:val="none" w:sz="0" w:space="0" w:color="auto"/>
        <w:bottom w:val="none" w:sz="0" w:space="0" w:color="auto"/>
        <w:right w:val="none" w:sz="0" w:space="0" w:color="auto"/>
      </w:divBdr>
    </w:div>
    <w:div w:id="1394507143">
      <w:bodyDiv w:val="1"/>
      <w:marLeft w:val="0"/>
      <w:marRight w:val="0"/>
      <w:marTop w:val="0"/>
      <w:marBottom w:val="0"/>
      <w:divBdr>
        <w:top w:val="none" w:sz="0" w:space="0" w:color="auto"/>
        <w:left w:val="none" w:sz="0" w:space="0" w:color="auto"/>
        <w:bottom w:val="none" w:sz="0" w:space="0" w:color="auto"/>
        <w:right w:val="none" w:sz="0" w:space="0" w:color="auto"/>
      </w:divBdr>
      <w:divsChild>
        <w:div w:id="410276068">
          <w:marLeft w:val="173"/>
          <w:marRight w:val="0"/>
          <w:marTop w:val="34"/>
          <w:marBottom w:val="0"/>
          <w:divBdr>
            <w:top w:val="none" w:sz="0" w:space="0" w:color="auto"/>
            <w:left w:val="none" w:sz="0" w:space="0" w:color="auto"/>
            <w:bottom w:val="none" w:sz="0" w:space="0" w:color="auto"/>
            <w:right w:val="none" w:sz="0" w:space="0" w:color="auto"/>
          </w:divBdr>
        </w:div>
      </w:divsChild>
    </w:div>
    <w:div w:id="1726948969">
      <w:bodyDiv w:val="1"/>
      <w:marLeft w:val="0"/>
      <w:marRight w:val="0"/>
      <w:marTop w:val="0"/>
      <w:marBottom w:val="0"/>
      <w:divBdr>
        <w:top w:val="none" w:sz="0" w:space="0" w:color="auto"/>
        <w:left w:val="none" w:sz="0" w:space="0" w:color="auto"/>
        <w:bottom w:val="none" w:sz="0" w:space="0" w:color="auto"/>
        <w:right w:val="none" w:sz="0" w:space="0" w:color="auto"/>
      </w:divBdr>
    </w:div>
    <w:div w:id="1729570915">
      <w:bodyDiv w:val="1"/>
      <w:marLeft w:val="0"/>
      <w:marRight w:val="0"/>
      <w:marTop w:val="0"/>
      <w:marBottom w:val="0"/>
      <w:divBdr>
        <w:top w:val="none" w:sz="0" w:space="0" w:color="auto"/>
        <w:left w:val="none" w:sz="0" w:space="0" w:color="auto"/>
        <w:bottom w:val="none" w:sz="0" w:space="0" w:color="auto"/>
        <w:right w:val="none" w:sz="0" w:space="0" w:color="auto"/>
      </w:divBdr>
    </w:div>
    <w:div w:id="1944878017">
      <w:bodyDiv w:val="1"/>
      <w:marLeft w:val="0"/>
      <w:marRight w:val="0"/>
      <w:marTop w:val="0"/>
      <w:marBottom w:val="0"/>
      <w:divBdr>
        <w:top w:val="none" w:sz="0" w:space="0" w:color="auto"/>
        <w:left w:val="none" w:sz="0" w:space="0" w:color="auto"/>
        <w:bottom w:val="none" w:sz="0" w:space="0" w:color="auto"/>
        <w:right w:val="none" w:sz="0" w:space="0" w:color="auto"/>
      </w:divBdr>
    </w:div>
    <w:div w:id="207049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oter" Target="footer1.xml"/><Relationship Id="rId50"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1.xml"/><Relationship Id="rId20" Type="http://schemas.openxmlformats.org/officeDocument/2006/relationships/image" Target="media/image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Lindqvist\Rehngruppen\Kunder%20-%20M%20-%20Dokument\M&#228;lardalstrafik\FIL\2211_EXPPWD_ML%20-%20Mallar%20i%20MsOffice%20(9459)\Arbetsmapp\Mallar%20i%20Word\Rapportmall.dotx" TargetMode="External"/></Relationships>
</file>

<file path=word/documenttasks/documenttasks1.xml><?xml version="1.0" encoding="utf-8"?>
<t:Tasks xmlns:t="http://schemas.microsoft.com/office/tasks/2019/documenttasks" xmlns:oel="http://schemas.microsoft.com/office/2019/extlst">
  <t:Task id="{3ED1F545-4239-49B8-8B53-1AA73E6E936F}">
    <t:Anchor>
      <t:Comment id="676324846"/>
    </t:Anchor>
    <t:History>
      <t:Event id="{94FF378C-EBCB-4289-98FC-0A007B80B753}" time="2023-08-31T14:31:52.198Z">
        <t:Attribution userId="S::Charlotte.Harald@malardalstrafik.se::52991f5c-513e-44d0-bf8f-a8cc1f76810c" userProvider="AD" userName="Charlotte Harald"/>
        <t:Anchor>
          <t:Comment id="681262840"/>
        </t:Anchor>
        <t:Create/>
      </t:Event>
      <t:Event id="{6567368D-2B43-4010-A16C-D6C42F25DC5A}" time="2023-08-31T14:31:52.198Z">
        <t:Attribution userId="S::Charlotte.Harald@malardalstrafik.se::52991f5c-513e-44d0-bf8f-a8cc1f76810c" userProvider="AD" userName="Charlotte Harald"/>
        <t:Anchor>
          <t:Comment id="681262840"/>
        </t:Anchor>
        <t:Assign userId="S::Niklas.Bjorling@malardalstrafik.se::501718fa-49db-43ac-a129-641e6953582c" userProvider="AD" userName="Niklas Björling"/>
      </t:Event>
      <t:Event id="{8061C11A-361B-4029-81EE-610BA29C4A29}" time="2023-08-31T14:31:52.198Z">
        <t:Attribution userId="S::Charlotte.Harald@malardalstrafik.se::52991f5c-513e-44d0-bf8f-a8cc1f76810c" userProvider="AD" userName="Charlotte Harald"/>
        <t:Anchor>
          <t:Comment id="681262840"/>
        </t:Anchor>
        <t:SetTitle title="@Niklas Björling kan du uppdatera NKI-bilden?"/>
      </t:Event>
    </t:History>
  </t:Task>
  <t:Task id="{26927C34-8E63-49C4-9FA7-28698FAA8649}">
    <t:Anchor>
      <t:Comment id="1633246408"/>
    </t:Anchor>
    <t:History>
      <t:Event id="{90377518-5347-42AC-86F8-6368869A5D6C}" time="2025-01-02T13:43:59.581Z">
        <t:Attribution userId="S::Charlotte.Harald@malardalstrafik.se::52991f5c-513e-44d0-bf8f-a8cc1f76810c" userProvider="AD" userName="Charlotte Harald"/>
        <t:Anchor>
          <t:Comment id="1633246408"/>
        </t:Anchor>
        <t:Create/>
      </t:Event>
      <t:Event id="{EBFDF448-9352-4564-9CE2-97CB75162A36}" time="2025-01-02T13:43:59.581Z">
        <t:Attribution userId="S::Charlotte.Harald@malardalstrafik.se::52991f5c-513e-44d0-bf8f-a8cc1f76810c" userProvider="AD" userName="Charlotte Harald"/>
        <t:Anchor>
          <t:Comment id="1633246408"/>
        </t:Anchor>
        <t:Assign userId="S::pia.nylund@malardalstrafik.se::21767824-b83b-4bcf-80ec-d844fa2e66ac" userProvider="AD" userName="Pia Nylund"/>
      </t:Event>
      <t:Event id="{0EACFEC6-3125-4517-B181-0BB5A7BB63E9}" time="2025-01-02T13:43:59.581Z">
        <t:Attribution userId="S::Charlotte.Harald@malardalstrafik.se::52991f5c-513e-44d0-bf8f-a8cc1f76810c" userProvider="AD" userName="Charlotte Harald"/>
        <t:Anchor>
          <t:Comment id="1633246408"/>
        </t:Anchor>
        <t:SetTitle title="@Pia Nylund Bra tabell men tacksam om den görs om i vår grafiska profil. Kolla med Pia L."/>
      </t:Event>
    </t:History>
  </t:Task>
</t:Tasks>
</file>

<file path=word/theme/theme1.xml><?xml version="1.0" encoding="utf-8"?>
<a:theme xmlns:a="http://schemas.openxmlformats.org/drawingml/2006/main" name="Office Theme">
  <a:themeElements>
    <a:clrScheme name="Mälardalstrafik 1">
      <a:dk1>
        <a:sysClr val="windowText" lastClr="000000"/>
      </a:dk1>
      <a:lt1>
        <a:sysClr val="window" lastClr="FFFFFF"/>
      </a:lt1>
      <a:dk2>
        <a:srgbClr val="000000"/>
      </a:dk2>
      <a:lt2>
        <a:srgbClr val="F8F8F8"/>
      </a:lt2>
      <a:accent1>
        <a:srgbClr val="00204C"/>
      </a:accent1>
      <a:accent2>
        <a:srgbClr val="FF4B55"/>
      </a:accent2>
      <a:accent3>
        <a:srgbClr val="0046A5"/>
      </a:accent3>
      <a:accent4>
        <a:srgbClr val="9D0009"/>
      </a:accent4>
      <a:accent5>
        <a:srgbClr val="368600"/>
      </a:accent5>
      <a:accent6>
        <a:srgbClr val="B7006E"/>
      </a:accent6>
      <a:hlink>
        <a:srgbClr val="0046A5"/>
      </a:hlink>
      <a:folHlink>
        <a:srgbClr val="00204C"/>
      </a:folHlink>
    </a:clrScheme>
    <a:fontScheme name="Mälardalstrafik">
      <a:majorFont>
        <a:latin typeface="Calibri "/>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ehngruppenStandard13 xmlns="MT">
  <DocumentInfo>
    <Title/>
    <Subtitle/>
    <Subject/>
    <Disclaimer/>
    <Version/>
    <DocumentType/>
    <Classification/>
    <Date> </Date>
  </DocumentInfo>
  <ContactInfoCompany>
    <Company/>
    <Orgnr/>
    <TelephoneCompany/>
    <EmailCompany/>
    <Homepage/>
    <VisitingAdress/>
    <PostalAdress/>
    <Street/>
    <PostalCode/>
    <City/>
    <Area/>
    <State/>
    <Country/>
    <PersonalInfo>
      <Name/>
      <FirstName/>
      <LastName/>
      <Title/>
      <Position/>
      <TelephonePersonal/>
      <EmailPersonal/>
    </PersonalInfo>
  </ContactInfoCompany>
</RehngruppenStandard13>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32d334f-dfad-46eb-abc5-8243919e1c1d" xsi:nil="true"/>
    <lcf76f155ced4ddcb4097134ff3c332f xmlns="19214877-86e8-4cf5-8024-d0e6ff4c0717">
      <Terms xmlns="http://schemas.microsoft.com/office/infopath/2007/PartnerControls"/>
    </lcf76f155ced4ddcb4097134ff3c332f>
    <_Flow_SignoffStatus xmlns="19214877-86e8-4cf5-8024-d0e6ff4c0717" xsi:nil="true"/>
    <SharedWithUsers xmlns="232d334f-dfad-46eb-abc5-8243919e1c1d">
      <UserInfo>
        <DisplayName>Patrick Mendola</DisplayName>
        <AccountId>1487</AccountId>
        <AccountType/>
      </UserInfo>
      <UserInfo>
        <DisplayName>Göran Gullbrand</DisplayName>
        <AccountId>24</AccountId>
        <AccountType/>
      </UserInfo>
      <UserInfo>
        <DisplayName>Alexandra Göransson</DisplayName>
        <AccountId>2518</AccountId>
        <AccountType/>
      </UserInfo>
      <UserInfo>
        <DisplayName>Olof Wiklund</DisplayName>
        <AccountId>15</AccountId>
        <AccountType/>
      </UserInfo>
      <UserInfo>
        <DisplayName>Hanna Bergström</DisplayName>
        <AccountId>3243</AccountId>
        <AccountType/>
      </UserInfo>
      <UserInfo>
        <DisplayName>Pernilla Graff</DisplayName>
        <AccountId>23</AccountId>
        <AccountType/>
      </UserInfo>
      <UserInfo>
        <DisplayName>Katarina Myrberg</DisplayName>
        <AccountId>97</AccountId>
        <AccountType/>
      </UserInfo>
      <UserInfo>
        <DisplayName>Malai Bierfeldt</DisplayName>
        <AccountId>1424</AccountId>
        <AccountType/>
      </UserInfo>
      <UserInfo>
        <DisplayName>Catharina Gustafsson</DisplayName>
        <AccountId>13</AccountId>
        <AccountType/>
      </UserInfo>
      <UserInfo>
        <DisplayName>Charlotte Harald</DisplayName>
        <AccountId>95</AccountId>
        <AccountType/>
      </UserInfo>
      <UserInfo>
        <DisplayName>Helena Ekroth</DisplayName>
        <AccountId>18</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9DEBB76A39D4943820D28AD16FC5D72" ma:contentTypeVersion="22" ma:contentTypeDescription="Create a new document." ma:contentTypeScope="" ma:versionID="6a3ebd6f68ac1eacb0d75a59804f04b0">
  <xsd:schema xmlns:xsd="http://www.w3.org/2001/XMLSchema" xmlns:xs="http://www.w3.org/2001/XMLSchema" xmlns:p="http://schemas.microsoft.com/office/2006/metadata/properties" xmlns:ns2="19214877-86e8-4cf5-8024-d0e6ff4c0717" xmlns:ns3="232d334f-dfad-46eb-abc5-8243919e1c1d" targetNamespace="http://schemas.microsoft.com/office/2006/metadata/properties" ma:root="true" ma:fieldsID="58437552abd1c0df6e126f9a2d6ee490" ns2:_="" ns3:_="">
    <xsd:import namespace="19214877-86e8-4cf5-8024-d0e6ff4c0717"/>
    <xsd:import namespace="232d334f-dfad-46eb-abc5-8243919e1c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4877-86e8-4cf5-8024-d0e6ff4c07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01c264-9e24-4605-a40e-5e9db9ccebc9"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d334f-dfad-46eb-abc5-8243919e1c1d"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294d90e7-c740-493f-801f-4463c1b25383}" ma:internalName="TaxCatchAll" ma:readOnly="false" ma:showField="CatchAllData" ma:web="232d334f-dfad-46eb-abc5-8243919e1c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241AC-B218-43C2-8034-BE154166BD4A}">
  <ds:schemaRefs>
    <ds:schemaRef ds:uri="MT"/>
  </ds:schemaRefs>
</ds:datastoreItem>
</file>

<file path=customXml/itemProps2.xml><?xml version="1.0" encoding="utf-8"?>
<ds:datastoreItem xmlns:ds="http://schemas.openxmlformats.org/officeDocument/2006/customXml" ds:itemID="{57297251-69E8-4DA8-AF26-94224341CEF6}">
  <ds:schemaRefs>
    <ds:schemaRef ds:uri="http://schemas.microsoft.com/sharepoint/v3/contenttype/forms"/>
  </ds:schemaRefs>
</ds:datastoreItem>
</file>

<file path=customXml/itemProps3.xml><?xml version="1.0" encoding="utf-8"?>
<ds:datastoreItem xmlns:ds="http://schemas.openxmlformats.org/officeDocument/2006/customXml" ds:itemID="{F425ED1F-C8BA-4C2F-B8CC-B65D72B8F6FA}">
  <ds:schemaRefs>
    <ds:schemaRef ds:uri="http://schemas.openxmlformats.org/officeDocument/2006/bibliography"/>
  </ds:schemaRefs>
</ds:datastoreItem>
</file>

<file path=customXml/itemProps4.xml><?xml version="1.0" encoding="utf-8"?>
<ds:datastoreItem xmlns:ds="http://schemas.openxmlformats.org/officeDocument/2006/customXml" ds:itemID="{9DCCB28F-463D-45F3-8BD3-7ACCCA6F54F0}">
  <ds:schemaRefs>
    <ds:schemaRef ds:uri="http://schemas.microsoft.com/office/2006/metadata/properties"/>
    <ds:schemaRef ds:uri="http://schemas.microsoft.com/office/infopath/2007/PartnerControls"/>
    <ds:schemaRef ds:uri="232d334f-dfad-46eb-abc5-8243919e1c1d"/>
    <ds:schemaRef ds:uri="19214877-86e8-4cf5-8024-d0e6ff4c0717"/>
  </ds:schemaRefs>
</ds:datastoreItem>
</file>

<file path=customXml/itemProps5.xml><?xml version="1.0" encoding="utf-8"?>
<ds:datastoreItem xmlns:ds="http://schemas.openxmlformats.org/officeDocument/2006/customXml" ds:itemID="{ECBA0F44-F187-469E-8401-4BDD685A10B6}"/>
</file>

<file path=docProps/app.xml><?xml version="1.0" encoding="utf-8"?>
<Properties xmlns="http://schemas.openxmlformats.org/officeDocument/2006/extended-properties" xmlns:vt="http://schemas.openxmlformats.org/officeDocument/2006/docPropsVTypes">
  <Template>Rapportmall</Template>
  <TotalTime>805</TotalTime>
  <Pages>38</Pages>
  <Words>8796</Words>
  <Characters>57438</Characters>
  <Application>Microsoft Office Word</Application>
  <DocSecurity>0</DocSecurity>
  <Lines>1126</Lines>
  <Paragraphs>517</Paragraphs>
  <ScaleCrop>false</ScaleCrop>
  <Company/>
  <LinksUpToDate>false</LinksUpToDate>
  <CharactersWithSpaces>65717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UTKAST - Förslag till Verksamhetsplan och budget 2024 (2025-2027)</dc:title>
  <dc:subject>(2024–2026)</dc:subject>
  <dc:creator>Monica Lindqvist (Rehngruppen)</dc:creator>
  <cp:keywords/>
  <dc:description/>
  <cp:lastModifiedBy>Olof Wiklund</cp:lastModifiedBy>
  <cp:revision>137</cp:revision>
  <cp:lastPrinted>2025-03-19T15:47:00Z</cp:lastPrinted>
  <dcterms:created xsi:type="dcterms:W3CDTF">2025-02-22T05:42:00Z</dcterms:created>
  <dcterms:modified xsi:type="dcterms:W3CDTF">2025-10-15T11:33:00Z</dcterms:modified>
  <cp:contentStatus>Klicka för att ange datum.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0x01010079DEBB76A39D4943820D28AD16FC5D72</vt:lpwstr>
  </property>
  <property fmtid="{D5CDD505-2E9C-101B-9397-08002B2CF9AE}" pid="3" name="Order">
    <vt:r8>33400</vt:r8>
  </property>
  <property fmtid="{D5CDD505-2E9C-101B-9397-08002B2CF9AE}" pid="4" name="MediaServiceImageTags">
    <vt:lpwstr/>
  </property>
  <property fmtid="{D5CDD505-2E9C-101B-9397-08002B2CF9AE}" pid="6" name="docLang">
    <vt:lpwstr>sv</vt:lpwstr>
  </property>
</Properties>
</file>